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920"/>
      </w:tblGrid>
      <w:tr w:rsidR="00B86365" w:rsidRPr="00A37B33" w14:paraId="4901A3F5" w14:textId="77777777" w:rsidTr="0062275C">
        <w:trPr>
          <w:trHeight w:val="351"/>
        </w:trPr>
        <w:tc>
          <w:tcPr>
            <w:tcW w:w="6768" w:type="dxa"/>
            <w:vMerge w:val="restart"/>
            <w:tcBorders>
              <w:top w:val="nil"/>
              <w:left w:val="nil"/>
            </w:tcBorders>
            <w:vAlign w:val="center"/>
          </w:tcPr>
          <w:p w14:paraId="17A9CD73" w14:textId="77777777" w:rsidR="00B86365" w:rsidRPr="00A37B33" w:rsidRDefault="00B86365" w:rsidP="0062275C">
            <w:pPr>
              <w:adjustRightInd w:val="0"/>
              <w:snapToGrid w:val="0"/>
              <w:spacing w:line="640" w:lineRule="exact"/>
              <w:jc w:val="center"/>
              <w:rPr>
                <w:rFonts w:ascii="Arial" w:eastAsia="標楷體" w:hAnsi="Arial" w:cs="Arial"/>
                <w:sz w:val="52"/>
                <w:szCs w:val="52"/>
              </w:rPr>
            </w:pPr>
            <w:r w:rsidRPr="00A37B33">
              <w:rPr>
                <w:rFonts w:ascii="Arial" w:eastAsia="標楷體" w:hAnsi="Arial" w:cs="Arial" w:hint="eastAsia"/>
                <w:sz w:val="52"/>
                <w:szCs w:val="52"/>
              </w:rPr>
              <w:t>明志科技大學</w:t>
            </w:r>
          </w:p>
        </w:tc>
        <w:tc>
          <w:tcPr>
            <w:tcW w:w="1920" w:type="dxa"/>
            <w:vAlign w:val="center"/>
          </w:tcPr>
          <w:p w14:paraId="683B60E8" w14:textId="77777777" w:rsidR="00B86365" w:rsidRPr="00A37B33" w:rsidRDefault="00B86365" w:rsidP="0062275C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37B33">
              <w:rPr>
                <w:rFonts w:ascii="Arial" w:eastAsia="標楷體" w:hAnsi="Arial" w:cs="Arial" w:hint="eastAsia"/>
                <w:sz w:val="28"/>
                <w:szCs w:val="28"/>
              </w:rPr>
              <w:t>規章編號</w:t>
            </w:r>
          </w:p>
        </w:tc>
      </w:tr>
      <w:tr w:rsidR="00B86365" w:rsidRPr="00B066E2" w14:paraId="56D4209A" w14:textId="77777777" w:rsidTr="0079768E">
        <w:trPr>
          <w:trHeight w:val="875"/>
        </w:trPr>
        <w:tc>
          <w:tcPr>
            <w:tcW w:w="6768" w:type="dxa"/>
            <w:vMerge/>
            <w:tcBorders>
              <w:left w:val="nil"/>
              <w:bottom w:val="nil"/>
            </w:tcBorders>
            <w:vAlign w:val="center"/>
          </w:tcPr>
          <w:p w14:paraId="5EFBDB9F" w14:textId="77777777" w:rsidR="00B86365" w:rsidRPr="00A37B33" w:rsidRDefault="00B86365" w:rsidP="0062275C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F2558FF" w14:textId="5D03CA36" w:rsidR="0014150F" w:rsidRPr="00B066E2" w:rsidRDefault="00365224" w:rsidP="0079768E">
            <w:pPr>
              <w:widowControl/>
              <w:jc w:val="center"/>
              <w:rPr>
                <w:color w:val="000000"/>
                <w:kern w:val="0"/>
              </w:rPr>
            </w:pPr>
            <w:r w:rsidRPr="00365224">
              <w:rPr>
                <w:color w:val="000000"/>
                <w:sz w:val="28"/>
                <w:szCs w:val="28"/>
              </w:rPr>
              <w:t>A1802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365224">
              <w:rPr>
                <w:color w:val="000000"/>
                <w:sz w:val="28"/>
                <w:szCs w:val="28"/>
              </w:rPr>
              <w:t>0001</w:t>
            </w:r>
          </w:p>
        </w:tc>
      </w:tr>
    </w:tbl>
    <w:p w14:paraId="22F3986D" w14:textId="77777777" w:rsidR="00827686" w:rsidRPr="00A37B33" w:rsidRDefault="00827686" w:rsidP="00827686"/>
    <w:p w14:paraId="762B5753" w14:textId="77777777" w:rsidR="00827686" w:rsidRPr="00A37B33" w:rsidRDefault="00827686" w:rsidP="00827686"/>
    <w:p w14:paraId="77C20129" w14:textId="77777777" w:rsidR="00827686" w:rsidRPr="00A37B33" w:rsidRDefault="00827686" w:rsidP="00827686"/>
    <w:p w14:paraId="68B38564" w14:textId="77777777" w:rsidR="00827686" w:rsidRPr="00A37B33" w:rsidRDefault="00827686" w:rsidP="00827686"/>
    <w:p w14:paraId="4A114523" w14:textId="77777777" w:rsidR="00827686" w:rsidRPr="00A37B33" w:rsidRDefault="00827686" w:rsidP="00827686"/>
    <w:p w14:paraId="13963A91" w14:textId="77777777" w:rsidR="00827686" w:rsidRPr="00A37B33" w:rsidRDefault="00827686" w:rsidP="00827686"/>
    <w:p w14:paraId="055180E8" w14:textId="77777777" w:rsidR="00827686" w:rsidRPr="00A37B33" w:rsidRDefault="00827686" w:rsidP="00827686"/>
    <w:p w14:paraId="22CAE88C" w14:textId="77777777" w:rsidR="00827686" w:rsidRPr="00A37B33" w:rsidRDefault="00827686" w:rsidP="00827686"/>
    <w:p w14:paraId="5D481966" w14:textId="77777777" w:rsidR="00827686" w:rsidRPr="00A37B33" w:rsidRDefault="00827686" w:rsidP="00827686"/>
    <w:p w14:paraId="32035664" w14:textId="77777777" w:rsidR="00827686" w:rsidRPr="00A37B33" w:rsidRDefault="00827686" w:rsidP="00827686"/>
    <w:p w14:paraId="4516093A" w14:textId="77777777" w:rsidR="00827686" w:rsidRPr="00A37B33" w:rsidRDefault="00827686" w:rsidP="00827686"/>
    <w:p w14:paraId="796CDA2C" w14:textId="77777777" w:rsidR="00827686" w:rsidRPr="00A37B33" w:rsidRDefault="00827686" w:rsidP="008276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</w:tblGrid>
      <w:tr w:rsidR="00827686" w:rsidRPr="005E5B36" w14:paraId="4DCA765D" w14:textId="77777777" w:rsidTr="005E5B36">
        <w:trPr>
          <w:trHeight w:val="1693"/>
          <w:jc w:val="center"/>
        </w:trPr>
        <w:tc>
          <w:tcPr>
            <w:tcW w:w="8075" w:type="dxa"/>
            <w:vAlign w:val="center"/>
          </w:tcPr>
          <w:p w14:paraId="3283B3B2" w14:textId="0E738981" w:rsidR="00BC0F4B" w:rsidRPr="00F35F04" w:rsidRDefault="00365224" w:rsidP="005E5B36">
            <w:pPr>
              <w:jc w:val="center"/>
              <w:rPr>
                <w:rFonts w:eastAsia="標楷體"/>
                <w:b/>
                <w:bCs/>
                <w:spacing w:val="40"/>
                <w:sz w:val="52"/>
                <w:szCs w:val="52"/>
              </w:rPr>
            </w:pPr>
            <w:r>
              <w:rPr>
                <w:rFonts w:eastAsia="標楷體" w:hint="eastAsia"/>
                <w:b/>
                <w:bCs/>
                <w:spacing w:val="40"/>
                <w:sz w:val="52"/>
                <w:szCs w:val="52"/>
              </w:rPr>
              <w:t>材料</w:t>
            </w:r>
            <w:r w:rsidR="00BC0F4B" w:rsidRPr="00F35F04">
              <w:rPr>
                <w:rFonts w:eastAsia="標楷體" w:hint="eastAsia"/>
                <w:b/>
                <w:bCs/>
                <w:spacing w:val="40"/>
                <w:sz w:val="52"/>
                <w:szCs w:val="52"/>
              </w:rPr>
              <w:t>工程系</w:t>
            </w:r>
          </w:p>
          <w:p w14:paraId="44A01ECD" w14:textId="287BDAC0" w:rsidR="00827686" w:rsidRPr="00694B58" w:rsidRDefault="005E5B36" w:rsidP="005E5B36">
            <w:pPr>
              <w:jc w:val="center"/>
              <w:rPr>
                <w:rFonts w:eastAsia="標楷體"/>
                <w:b/>
                <w:bCs/>
                <w:spacing w:val="40"/>
                <w:sz w:val="48"/>
                <w:szCs w:val="48"/>
              </w:rPr>
            </w:pPr>
            <w:r w:rsidRPr="00F35F04">
              <w:rPr>
                <w:rFonts w:eastAsia="標楷體" w:hint="eastAsia"/>
                <w:b/>
                <w:bCs/>
                <w:spacing w:val="40"/>
                <w:sz w:val="52"/>
                <w:szCs w:val="52"/>
              </w:rPr>
              <w:t>教學品質推動委員會設置辦法</w:t>
            </w:r>
          </w:p>
        </w:tc>
      </w:tr>
    </w:tbl>
    <w:p w14:paraId="6B2BAA18" w14:textId="77777777" w:rsidR="00827686" w:rsidRPr="00A37B33" w:rsidRDefault="00827686" w:rsidP="00827686"/>
    <w:p w14:paraId="05295288" w14:textId="77777777" w:rsidR="00827686" w:rsidRPr="00A37B33" w:rsidRDefault="00827686" w:rsidP="00827686"/>
    <w:p w14:paraId="1D4FEFF8" w14:textId="77777777" w:rsidR="00827686" w:rsidRPr="00A37B33" w:rsidRDefault="00827686" w:rsidP="00827686"/>
    <w:p w14:paraId="1EB5B84A" w14:textId="77777777" w:rsidR="00827686" w:rsidRPr="00A37B33" w:rsidRDefault="00827686" w:rsidP="00827686"/>
    <w:p w14:paraId="3C6BB564" w14:textId="77777777" w:rsidR="00827686" w:rsidRPr="00A37B33" w:rsidRDefault="00827686" w:rsidP="00827686"/>
    <w:p w14:paraId="0B1A9440" w14:textId="77777777" w:rsidR="00827686" w:rsidRPr="00A37B33" w:rsidRDefault="00827686" w:rsidP="00827686"/>
    <w:p w14:paraId="15B60357" w14:textId="77777777" w:rsidR="00827686" w:rsidRPr="00A37B33" w:rsidRDefault="00827686" w:rsidP="00827686"/>
    <w:p w14:paraId="02AADAE7" w14:textId="77777777" w:rsidR="00827686" w:rsidRPr="00A37B33" w:rsidRDefault="00827686" w:rsidP="00827686"/>
    <w:p w14:paraId="6F9C8F88" w14:textId="77777777" w:rsidR="00827686" w:rsidRPr="00A37B33" w:rsidRDefault="00827686" w:rsidP="00827686"/>
    <w:p w14:paraId="643B366A" w14:textId="77777777" w:rsidR="00827686" w:rsidRPr="00A37B33" w:rsidRDefault="00827686" w:rsidP="00827686"/>
    <w:p w14:paraId="4EA3618A" w14:textId="77777777" w:rsidR="00827686" w:rsidRPr="00A37B33" w:rsidRDefault="00827686" w:rsidP="00827686"/>
    <w:p w14:paraId="6CE1CD96" w14:textId="77777777" w:rsidR="00827686" w:rsidRPr="00A37B33" w:rsidRDefault="00827686" w:rsidP="00827686"/>
    <w:p w14:paraId="2D98E742" w14:textId="77777777" w:rsidR="00827686" w:rsidRPr="00A37B33" w:rsidRDefault="00827686" w:rsidP="00827686"/>
    <w:p w14:paraId="5DEC9AE1" w14:textId="77777777" w:rsidR="00827686" w:rsidRPr="00A37B33" w:rsidRDefault="00827686" w:rsidP="00827686"/>
    <w:p w14:paraId="58FE83A7" w14:textId="3C93D3D3" w:rsidR="00827686" w:rsidRPr="00A37B33" w:rsidRDefault="00827686" w:rsidP="00827686">
      <w:pPr>
        <w:pStyle w:val="a7"/>
        <w:adjustRightInd w:val="0"/>
        <w:snapToGrid w:val="0"/>
        <w:spacing w:line="440" w:lineRule="exact"/>
        <w:jc w:val="right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A37B33">
        <w:rPr>
          <w:rFonts w:ascii="Arial" w:eastAsia="標楷體" w:hAnsi="Arial" w:cs="Arial"/>
          <w:snapToGrid w:val="0"/>
          <w:kern w:val="0"/>
          <w:sz w:val="28"/>
          <w:szCs w:val="28"/>
        </w:rPr>
        <w:t>制定部門：</w:t>
      </w:r>
      <w:r w:rsidR="00365224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材料</w:t>
      </w:r>
      <w:r w:rsidR="00BC0F4B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工程系</w:t>
      </w:r>
    </w:p>
    <w:p w14:paraId="370D764F" w14:textId="71EF0697" w:rsidR="00EC2A42" w:rsidRPr="00A37B33" w:rsidRDefault="00827686" w:rsidP="00717189">
      <w:pPr>
        <w:pStyle w:val="a7"/>
        <w:wordWrap w:val="0"/>
        <w:adjustRightInd w:val="0"/>
        <w:snapToGrid w:val="0"/>
        <w:spacing w:line="440" w:lineRule="exact"/>
        <w:jc w:val="right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A37B33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中華民國</w:t>
      </w:r>
      <w:r w:rsidR="00717189" w:rsidRPr="00A37B33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 xml:space="preserve"> </w:t>
      </w:r>
      <w:r w:rsidR="00ED2F2A" w:rsidRPr="0063160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1</w:t>
      </w:r>
      <w:r w:rsidR="006D2D9C" w:rsidRPr="0063160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1</w:t>
      </w:r>
      <w:r w:rsidR="00631608" w:rsidRPr="00631608">
        <w:rPr>
          <w:rFonts w:ascii="Arial" w:eastAsia="標楷體" w:hAnsi="Arial" w:cs="Arial"/>
          <w:snapToGrid w:val="0"/>
          <w:kern w:val="0"/>
          <w:sz w:val="28"/>
          <w:szCs w:val="28"/>
        </w:rPr>
        <w:t>2</w:t>
      </w:r>
      <w:r w:rsidRPr="00631608">
        <w:rPr>
          <w:rFonts w:ascii="Arial" w:eastAsia="標楷體" w:hAnsi="Arial" w:cs="Arial"/>
          <w:snapToGrid w:val="0"/>
          <w:kern w:val="0"/>
          <w:sz w:val="28"/>
          <w:szCs w:val="28"/>
        </w:rPr>
        <w:t>年</w:t>
      </w:r>
      <w:r w:rsidR="00365224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2</w:t>
      </w:r>
      <w:r w:rsidRPr="00631608">
        <w:rPr>
          <w:rFonts w:ascii="Arial" w:eastAsia="標楷體" w:hAnsi="Arial" w:cs="Arial"/>
          <w:snapToGrid w:val="0"/>
          <w:kern w:val="0"/>
          <w:sz w:val="28"/>
          <w:szCs w:val="28"/>
        </w:rPr>
        <w:t>月</w:t>
      </w:r>
      <w:r w:rsidR="0079768E" w:rsidRPr="0063160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1</w:t>
      </w:r>
      <w:r w:rsidR="00365224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6</w:t>
      </w:r>
      <w:r w:rsidRPr="00631608">
        <w:rPr>
          <w:rFonts w:ascii="Arial" w:eastAsia="標楷體" w:hAnsi="Arial" w:cs="Arial"/>
          <w:snapToGrid w:val="0"/>
          <w:kern w:val="0"/>
          <w:sz w:val="28"/>
          <w:szCs w:val="28"/>
        </w:rPr>
        <w:t>日</w:t>
      </w:r>
      <w:r w:rsidR="00FF3413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制</w:t>
      </w:r>
      <w:r w:rsidR="00B21981" w:rsidRPr="00A37B33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訂</w:t>
      </w:r>
    </w:p>
    <w:p w14:paraId="1A8089F8" w14:textId="27589CEA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spacing w:val="14"/>
          <w:kern w:val="0"/>
          <w:sz w:val="28"/>
          <w:szCs w:val="28"/>
        </w:rPr>
      </w:pPr>
      <w:r w:rsidRPr="00A37B33">
        <w:rPr>
          <w:rFonts w:ascii="Arial" w:eastAsia="標楷體" w:hAnsi="Arial" w:cs="Arial"/>
          <w:snapToGrid w:val="0"/>
          <w:kern w:val="0"/>
          <w:sz w:val="28"/>
          <w:szCs w:val="28"/>
        </w:rPr>
        <w:br w:type="page"/>
      </w:r>
    </w:p>
    <w:p w14:paraId="5039BDB1" w14:textId="77777777" w:rsidR="00EC2A42" w:rsidRPr="00A37B33" w:rsidRDefault="008601C7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A37B33">
        <w:rPr>
          <w:rFonts w:ascii="Arial" w:eastAsia="標楷體" w:hAnsi="Arial" w:cs="Arial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09C9D" wp14:editId="6554FDD0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629910" cy="1041400"/>
                <wp:effectExtent l="13335" t="12700" r="508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7B89" w14:textId="77777777" w:rsidR="007D6061" w:rsidRPr="008B7EC2" w:rsidRDefault="007D6061" w:rsidP="007D6061">
                            <w:pPr>
                              <w:pStyle w:val="a7"/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Arial" w:eastAsia="標楷體" w:hAnsi="Arial" w:cs="Arial"/>
                                <w:snapToGrid w:val="0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7EC2">
                              <w:rPr>
                                <w:rFonts w:ascii="Arial" w:eastAsia="標楷體" w:hAnsi="Arial" w:cs="Arial" w:hint="eastAsia"/>
                                <w:snapToGrid w:val="0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修訂記錄：</w:t>
                            </w:r>
                          </w:p>
                          <w:p w14:paraId="2B92F63C" w14:textId="3E93E15D" w:rsidR="00644F66" w:rsidRPr="008D71D8" w:rsidRDefault="001374A6" w:rsidP="00644F66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316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D2D9C" w:rsidRPr="00631608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31608" w:rsidRPr="006316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6316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65224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02</w:t>
                            </w:r>
                            <w:r w:rsidRPr="006316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A1406" w:rsidRPr="006316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365224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ED2F2A" w:rsidRPr="008D71D8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066E2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系</w:t>
                            </w:r>
                            <w:r w:rsidR="005E5B36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務</w:t>
                            </w:r>
                            <w:r w:rsidRPr="008D71D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會議</w:t>
                            </w:r>
                            <w:r w:rsidR="00F45E62" w:rsidRPr="00F45E62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制訂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C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3.1pt;width:443.3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">
                <v:textbox>
                  <w:txbxContent>
                    <w:p w14:paraId="2FDF7B89" w14:textId="77777777" w:rsidR="007D6061" w:rsidRPr="008B7EC2" w:rsidRDefault="007D6061" w:rsidP="007D6061">
                      <w:pPr>
                        <w:pStyle w:val="a7"/>
                        <w:adjustRightInd w:val="0"/>
                        <w:snapToGrid w:val="0"/>
                        <w:spacing w:line="440" w:lineRule="exact"/>
                        <w:rPr>
                          <w:rFonts w:ascii="Arial" w:eastAsia="標楷體" w:hAnsi="Arial" w:cs="Arial"/>
                          <w:snapToGrid w:val="0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B7EC2">
                        <w:rPr>
                          <w:rFonts w:ascii="Arial" w:eastAsia="標楷體" w:hAnsi="Arial" w:cs="Arial" w:hint="eastAsia"/>
                          <w:snapToGrid w:val="0"/>
                          <w:color w:val="000000"/>
                          <w:kern w:val="0"/>
                          <w:sz w:val="28"/>
                          <w:szCs w:val="28"/>
                        </w:rPr>
                        <w:t>修訂記錄：</w:t>
                      </w:r>
                    </w:p>
                    <w:p w14:paraId="2B92F63C" w14:textId="3E93E15D" w:rsidR="00644F66" w:rsidRPr="008D71D8" w:rsidRDefault="001374A6" w:rsidP="00644F66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6316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6D2D9C" w:rsidRPr="00631608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631608" w:rsidRPr="006316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6316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65224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02</w:t>
                      </w:r>
                      <w:r w:rsidRPr="006316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A1406" w:rsidRPr="006316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365224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ED2F2A" w:rsidRPr="008D71D8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B066E2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系</w:t>
                      </w:r>
                      <w:r w:rsidR="005E5B36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務</w:t>
                      </w:r>
                      <w:r w:rsidRPr="008D71D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會議</w:t>
                      </w:r>
                      <w:r w:rsidR="00F45E62" w:rsidRPr="00F45E62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制訂</w:t>
                      </w:r>
                    </w:p>
                  </w:txbxContent>
                </v:textbox>
              </v:shape>
            </w:pict>
          </mc:Fallback>
        </mc:AlternateContent>
      </w:r>
    </w:p>
    <w:p w14:paraId="522F1DE5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749AB7EC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6E8EE1DA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7A7B519E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67F70A1D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0B4BF426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7BE201B6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28688DE4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4E183786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1216E567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136B4C1B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16535751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1649780C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1B8F31FD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5F7D7147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6A6F9DBD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5703398B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31C37A30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33336479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55A2320C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4A66EA20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center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A37B33">
        <w:rPr>
          <w:rFonts w:ascii="Arial" w:eastAsia="標楷體" w:hAnsi="Arial" w:cs="Arial" w:hint="eastAsia"/>
          <w:snapToGrid w:val="0"/>
          <w:kern w:val="0"/>
          <w:sz w:val="32"/>
          <w:szCs w:val="32"/>
        </w:rPr>
        <w:t>著作權人</w:t>
      </w:r>
      <w:r w:rsidRPr="00A37B33">
        <w:rPr>
          <w:rFonts w:ascii="Arial" w:eastAsia="標楷體" w:hAnsi="Arial" w:cs="Arial" w:hint="eastAsia"/>
          <w:snapToGrid w:val="0"/>
          <w:kern w:val="0"/>
          <w:sz w:val="32"/>
          <w:szCs w:val="32"/>
        </w:rPr>
        <w:t>:</w:t>
      </w:r>
      <w:r w:rsidRPr="00A37B33">
        <w:rPr>
          <w:rFonts w:ascii="Arial" w:eastAsia="標楷體" w:hAnsi="Arial" w:cs="Arial" w:hint="eastAsia"/>
          <w:snapToGrid w:val="0"/>
          <w:kern w:val="0"/>
          <w:sz w:val="32"/>
          <w:szCs w:val="32"/>
        </w:rPr>
        <w:t>明志科技大學</w:t>
      </w:r>
    </w:p>
    <w:p w14:paraId="69309973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right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087BCA17" w14:textId="77777777" w:rsidR="00EC2A42" w:rsidRPr="00A37B33" w:rsidRDefault="00EC2A42" w:rsidP="00EC2A42">
      <w:pPr>
        <w:pStyle w:val="a7"/>
        <w:adjustRightInd w:val="0"/>
        <w:snapToGrid w:val="0"/>
        <w:spacing w:line="440" w:lineRule="exact"/>
        <w:jc w:val="right"/>
        <w:rPr>
          <w:rFonts w:ascii="Arial" w:eastAsia="標楷體" w:hAnsi="Arial" w:cs="Arial"/>
          <w:snapToGrid w:val="0"/>
          <w:kern w:val="0"/>
          <w:sz w:val="28"/>
          <w:szCs w:val="28"/>
        </w:rPr>
      </w:pPr>
    </w:p>
    <w:p w14:paraId="10048AC2" w14:textId="77777777" w:rsidR="00EC2A42" w:rsidRPr="00A37B33" w:rsidRDefault="00EC2A42" w:rsidP="00EC2A42">
      <w:pPr>
        <w:tabs>
          <w:tab w:val="left" w:pos="4500"/>
        </w:tabs>
        <w:spacing w:line="440" w:lineRule="exact"/>
        <w:jc w:val="center"/>
        <w:rPr>
          <w:rFonts w:eastAsia="標楷體"/>
          <w:sz w:val="28"/>
          <w:szCs w:val="28"/>
          <w:u w:val="single"/>
        </w:rPr>
      </w:pPr>
      <w:r w:rsidRPr="00A37B33">
        <w:rPr>
          <w:rFonts w:ascii="Arial" w:eastAsia="標楷體" w:hAnsi="Arial" w:cs="Arial"/>
          <w:snapToGrid w:val="0"/>
          <w:kern w:val="0"/>
          <w:sz w:val="28"/>
          <w:szCs w:val="28"/>
        </w:rPr>
        <w:br w:type="page"/>
      </w:r>
      <w:r w:rsidRPr="00A37B33">
        <w:rPr>
          <w:rFonts w:eastAsia="標楷體" w:hint="eastAsia"/>
          <w:sz w:val="28"/>
          <w:szCs w:val="28"/>
          <w:u w:val="single"/>
        </w:rPr>
        <w:lastRenderedPageBreak/>
        <w:t>目</w:t>
      </w:r>
      <w:r w:rsidRPr="00A37B33">
        <w:rPr>
          <w:rFonts w:eastAsia="標楷體" w:hint="eastAsia"/>
          <w:sz w:val="28"/>
          <w:szCs w:val="28"/>
          <w:u w:val="single"/>
        </w:rPr>
        <w:t xml:space="preserve">                </w:t>
      </w:r>
      <w:r w:rsidRPr="00A37B33">
        <w:rPr>
          <w:rFonts w:eastAsia="標楷體" w:hint="eastAsia"/>
          <w:sz w:val="28"/>
          <w:szCs w:val="28"/>
          <w:u w:val="single"/>
        </w:rPr>
        <w:t>錄</w:t>
      </w:r>
    </w:p>
    <w:p w14:paraId="194BE302" w14:textId="77777777" w:rsidR="00EC2A42" w:rsidRPr="00A37B33" w:rsidRDefault="00EC2A42" w:rsidP="00EC2A42">
      <w:pPr>
        <w:tabs>
          <w:tab w:val="left" w:pos="4500"/>
        </w:tabs>
        <w:spacing w:line="440" w:lineRule="exact"/>
        <w:jc w:val="center"/>
        <w:rPr>
          <w:rFonts w:eastAsia="標楷體"/>
          <w:spacing w:val="240"/>
          <w:sz w:val="28"/>
        </w:rPr>
      </w:pPr>
    </w:p>
    <w:p w14:paraId="0F5095DA" w14:textId="77777777" w:rsidR="00EC2A42" w:rsidRDefault="00EC2A42" w:rsidP="00EC2A42">
      <w:pPr>
        <w:tabs>
          <w:tab w:val="left" w:pos="4500"/>
        </w:tabs>
        <w:spacing w:line="440" w:lineRule="exact"/>
        <w:jc w:val="center"/>
        <w:rPr>
          <w:rFonts w:eastAsia="標楷體"/>
          <w:sz w:val="28"/>
          <w:szCs w:val="28"/>
        </w:rPr>
      </w:pPr>
      <w:r w:rsidRPr="00A37B33">
        <w:rPr>
          <w:rFonts w:eastAsia="標楷體" w:hint="eastAsia"/>
          <w:spacing w:val="240"/>
          <w:sz w:val="28"/>
        </w:rPr>
        <w:t xml:space="preserve">          </w:t>
      </w:r>
      <w:r w:rsidRPr="00A37B33">
        <w:rPr>
          <w:rFonts w:eastAsia="標楷體" w:hint="eastAsia"/>
          <w:sz w:val="28"/>
          <w:szCs w:val="28"/>
        </w:rPr>
        <w:t>頁次</w:t>
      </w:r>
    </w:p>
    <w:tbl>
      <w:tblPr>
        <w:tblW w:w="0" w:type="auto"/>
        <w:tblInd w:w="1125" w:type="dxa"/>
        <w:tblLook w:val="01E0" w:firstRow="1" w:lastRow="1" w:firstColumn="1" w:lastColumn="1" w:noHBand="0" w:noVBand="0"/>
      </w:tblPr>
      <w:tblGrid>
        <w:gridCol w:w="6921"/>
      </w:tblGrid>
      <w:tr w:rsidR="00FB140A" w:rsidRPr="00B6469C" w14:paraId="664EB5FB" w14:textId="77777777" w:rsidTr="00090DB2">
        <w:tc>
          <w:tcPr>
            <w:tcW w:w="6921" w:type="dxa"/>
          </w:tcPr>
          <w:p w14:paraId="219182AC" w14:textId="6A7B5774" w:rsidR="00FB140A" w:rsidRPr="00A37B33" w:rsidRDefault="00F45E62" w:rsidP="00FB140A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辦法目的</w:t>
            </w:r>
            <w:r w:rsidR="00FB140A" w:rsidRPr="00A37B33">
              <w:rPr>
                <w:rFonts w:eastAsia="標楷體" w:hint="eastAsia"/>
                <w:sz w:val="28"/>
              </w:rPr>
              <w:t xml:space="preserve">                          </w:t>
            </w:r>
            <w:r w:rsidR="00ED6802">
              <w:rPr>
                <w:rFonts w:eastAsia="標楷體" w:hint="eastAsia"/>
                <w:sz w:val="28"/>
              </w:rPr>
              <w:t xml:space="preserve"> </w:t>
            </w:r>
            <w:r w:rsidR="00FB140A" w:rsidRPr="00A37B33">
              <w:rPr>
                <w:rFonts w:eastAsia="標楷體" w:hint="eastAsia"/>
                <w:sz w:val="28"/>
              </w:rPr>
              <w:t>1</w:t>
            </w:r>
          </w:p>
        </w:tc>
      </w:tr>
      <w:tr w:rsidR="00FB140A" w:rsidRPr="00B6469C" w14:paraId="7873A211" w14:textId="77777777" w:rsidTr="00090DB2">
        <w:tc>
          <w:tcPr>
            <w:tcW w:w="6921" w:type="dxa"/>
          </w:tcPr>
          <w:p w14:paraId="74A8528B" w14:textId="2F297C46" w:rsidR="00FB140A" w:rsidRPr="00A37B33" w:rsidRDefault="00F45E62" w:rsidP="00FB140A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委員會組成</w:t>
            </w:r>
            <w:r w:rsidR="00FB140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FB140A" w:rsidRPr="00A37B33">
              <w:rPr>
                <w:rFonts w:eastAsia="標楷體" w:hint="eastAsia"/>
                <w:sz w:val="28"/>
              </w:rPr>
              <w:t xml:space="preserve">            1</w:t>
            </w:r>
          </w:p>
        </w:tc>
      </w:tr>
      <w:tr w:rsidR="00FB140A" w:rsidRPr="00B6469C" w14:paraId="0DB3EB93" w14:textId="77777777" w:rsidTr="00090DB2">
        <w:tc>
          <w:tcPr>
            <w:tcW w:w="6921" w:type="dxa"/>
          </w:tcPr>
          <w:p w14:paraId="071D64E2" w14:textId="0131604D" w:rsidR="00FB140A" w:rsidRPr="00A37B33" w:rsidRDefault="00F45E62" w:rsidP="0033206F">
            <w:pPr>
              <w:numPr>
                <w:ilvl w:val="0"/>
                <w:numId w:val="1"/>
              </w:numPr>
              <w:tabs>
                <w:tab w:val="left" w:pos="3365"/>
              </w:tabs>
              <w:spacing w:line="440" w:lineRule="exact"/>
              <w:rPr>
                <w:rFonts w:eastAsia="標楷體"/>
                <w:sz w:val="28"/>
              </w:rPr>
            </w:pPr>
            <w:r w:rsidRPr="00F45E62">
              <w:rPr>
                <w:rFonts w:ascii="標楷體" w:eastAsia="標楷體" w:hAnsi="標楷體"/>
                <w:sz w:val="28"/>
                <w:szCs w:val="28"/>
              </w:rPr>
              <w:t>召開會議</w:t>
            </w:r>
            <w:r w:rsidR="00FB140A" w:rsidRPr="00F45E6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B140A">
              <w:rPr>
                <w:rFonts w:eastAsia="標楷體" w:hint="eastAsia"/>
                <w:sz w:val="28"/>
              </w:rPr>
              <w:t xml:space="preserve">   </w:t>
            </w:r>
            <w:r w:rsidR="00FB140A" w:rsidRPr="00A37B33">
              <w:rPr>
                <w:rFonts w:eastAsia="標楷體" w:hint="eastAsia"/>
                <w:sz w:val="28"/>
              </w:rPr>
              <w:t xml:space="preserve">                </w:t>
            </w:r>
            <w:r w:rsidR="00FB140A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FB140A">
              <w:rPr>
                <w:rFonts w:eastAsia="標楷體" w:hint="eastAsia"/>
                <w:sz w:val="28"/>
              </w:rPr>
              <w:t xml:space="preserve"> </w:t>
            </w:r>
            <w:r w:rsidR="00FB140A" w:rsidRPr="00A37B33">
              <w:rPr>
                <w:rFonts w:eastAsia="標楷體" w:hint="eastAsia"/>
                <w:sz w:val="28"/>
              </w:rPr>
              <w:t>1</w:t>
            </w:r>
          </w:p>
        </w:tc>
      </w:tr>
      <w:tr w:rsidR="00FB140A" w:rsidRPr="00B6469C" w14:paraId="0BFF2955" w14:textId="77777777" w:rsidTr="00090DB2">
        <w:tc>
          <w:tcPr>
            <w:tcW w:w="6921" w:type="dxa"/>
          </w:tcPr>
          <w:p w14:paraId="4A612617" w14:textId="2092C2B2" w:rsidR="00FB140A" w:rsidRPr="00A37B33" w:rsidRDefault="00F45E62" w:rsidP="00FB140A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實施與修訂</w:t>
            </w:r>
            <w:r w:rsidR="00FB140A" w:rsidRPr="00A37B33">
              <w:rPr>
                <w:rFonts w:eastAsia="標楷體" w:hint="eastAsia"/>
                <w:sz w:val="28"/>
              </w:rPr>
              <w:t xml:space="preserve">                  </w:t>
            </w:r>
            <w:r w:rsidR="00FB140A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073C79">
              <w:rPr>
                <w:rFonts w:eastAsia="標楷體" w:hint="eastAsia"/>
                <w:sz w:val="28"/>
              </w:rPr>
              <w:t>2</w:t>
            </w:r>
          </w:p>
        </w:tc>
      </w:tr>
    </w:tbl>
    <w:p w14:paraId="1A46A0E7" w14:textId="77777777" w:rsidR="00F636B3" w:rsidRPr="00A37B33" w:rsidRDefault="008601C7" w:rsidP="00EC2A42">
      <w:pPr>
        <w:pStyle w:val="a7"/>
        <w:adjustRightInd w:val="0"/>
        <w:snapToGrid w:val="0"/>
        <w:spacing w:line="440" w:lineRule="exact"/>
        <w:jc w:val="center"/>
        <w:rPr>
          <w:rFonts w:ascii="Arial" w:eastAsia="標楷體" w:hAnsi="Arial" w:cs="Arial"/>
          <w:snapToGrid w:val="0"/>
          <w:kern w:val="0"/>
          <w:sz w:val="32"/>
          <w:szCs w:val="32"/>
        </w:rPr>
        <w:sectPr w:rsidR="00F636B3" w:rsidRPr="00A37B33" w:rsidSect="00EC2A42">
          <w:footerReference w:type="default" r:id="rId8"/>
          <w:type w:val="continuous"/>
          <w:pgSz w:w="11906" w:h="16838" w:code="9"/>
          <w:pgMar w:top="1418" w:right="1701" w:bottom="1418" w:left="1701" w:header="851" w:footer="435" w:gutter="0"/>
          <w:pgNumType w:start="1" w:chapStyle="1"/>
          <w:cols w:space="425"/>
          <w:docGrid w:type="lines" w:linePitch="360"/>
        </w:sectPr>
      </w:pPr>
      <w:r w:rsidRPr="00A37B33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9F90C" wp14:editId="15F3E4BA">
                <wp:simplePos x="0" y="0"/>
                <wp:positionH relativeFrom="column">
                  <wp:posOffset>5715000</wp:posOffset>
                </wp:positionH>
                <wp:positionV relativeFrom="paragraph">
                  <wp:posOffset>1944370</wp:posOffset>
                </wp:positionV>
                <wp:extent cx="228600" cy="228600"/>
                <wp:effectExtent l="381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229D8" w14:textId="77777777" w:rsidR="00F636B3" w:rsidRPr="00185CF4" w:rsidRDefault="008601C7">
                            <w:r w:rsidRPr="00185CF4">
                              <w:rPr>
                                <w:noProof/>
                              </w:rPr>
                              <w:drawing>
                                <wp:inline distT="0" distB="0" distL="0" distR="0" wp14:anchorId="0E20E65D" wp14:editId="1F32311D">
                                  <wp:extent cx="46355" cy="4635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F90C" id="Text Box 8" o:spid="_x0000_s1027" type="#_x0000_t202" style="position:absolute;left:0;text-align:left;margin-left:450pt;margin-top:153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gEfwIAABU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" stroked="f">
                <v:textbox>
                  <w:txbxContent>
                    <w:p w14:paraId="6F2229D8" w14:textId="77777777" w:rsidR="00F636B3" w:rsidRPr="00185CF4" w:rsidRDefault="008601C7">
                      <w:r w:rsidRPr="00185CF4">
                        <w:rPr>
                          <w:noProof/>
                        </w:rPr>
                        <w:drawing>
                          <wp:inline distT="0" distB="0" distL="0" distR="0" wp14:anchorId="0E20E65D" wp14:editId="1F32311D">
                            <wp:extent cx="46355" cy="4635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979104" w14:textId="77777777" w:rsidR="001374A6" w:rsidRPr="00B066E2" w:rsidRDefault="001374A6" w:rsidP="00B066E2">
      <w:pPr>
        <w:pStyle w:val="aa"/>
        <w:adjustRightInd/>
        <w:spacing w:before="32"/>
        <w:jc w:val="center"/>
        <w:textAlignment w:val="auto"/>
        <w:rPr>
          <w:rFonts w:ascii="標楷體" w:eastAsia="標楷體" w:hAnsi="標楷體" w:cs="標楷體"/>
          <w:color w:val="auto"/>
          <w:sz w:val="28"/>
          <w:szCs w:val="28"/>
        </w:rPr>
      </w:pPr>
      <w:r w:rsidRPr="00B066E2">
        <w:rPr>
          <w:rFonts w:ascii="標楷體" w:eastAsia="標楷體" w:hAnsi="標楷體" w:cs="標楷體"/>
          <w:color w:val="auto"/>
          <w:sz w:val="28"/>
          <w:szCs w:val="28"/>
        </w:rPr>
        <w:lastRenderedPageBreak/>
        <w:t>明志科技大學</w:t>
      </w:r>
    </w:p>
    <w:p w14:paraId="28E1B409" w14:textId="4F735AD6" w:rsidR="001374A6" w:rsidRPr="00B066E2" w:rsidRDefault="00365224" w:rsidP="00B066E2">
      <w:pPr>
        <w:pStyle w:val="aa"/>
        <w:adjustRightInd/>
        <w:spacing w:before="32"/>
        <w:jc w:val="center"/>
        <w:textAlignment w:val="auto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材料</w:t>
      </w:r>
      <w:r w:rsidR="00BC0F4B" w:rsidRPr="00B066E2">
        <w:rPr>
          <w:rFonts w:ascii="標楷體" w:eastAsia="標楷體" w:hAnsi="標楷體" w:cs="標楷體" w:hint="eastAsia"/>
          <w:color w:val="auto"/>
          <w:sz w:val="28"/>
          <w:szCs w:val="28"/>
        </w:rPr>
        <w:t>工程系</w:t>
      </w:r>
      <w:r w:rsidR="00F45E62" w:rsidRPr="00B066E2">
        <w:rPr>
          <w:rFonts w:ascii="標楷體" w:eastAsia="標楷體" w:hAnsi="標楷體" w:cs="標楷體" w:hint="eastAsia"/>
          <w:color w:val="auto"/>
          <w:sz w:val="28"/>
          <w:szCs w:val="28"/>
        </w:rPr>
        <w:t>教學品質推動委員會設置辦法</w:t>
      </w:r>
    </w:p>
    <w:p w14:paraId="75C49023" w14:textId="44C5DCDE" w:rsidR="001374A6" w:rsidRPr="00B066E2" w:rsidRDefault="001374A6" w:rsidP="004A3423">
      <w:pPr>
        <w:pStyle w:val="a7"/>
        <w:adjustRightInd w:val="0"/>
        <w:spacing w:beforeLines="50" w:before="180" w:line="360" w:lineRule="exact"/>
        <w:jc w:val="right"/>
        <w:rPr>
          <w:rFonts w:ascii="標楷體" w:eastAsia="標楷體" w:hAnsi="標楷體"/>
        </w:rPr>
      </w:pPr>
      <w:r w:rsidRPr="00111611">
        <w:rPr>
          <w:rFonts w:ascii="Times New Roman" w:eastAsia="標楷體" w:hAnsi="Times New Roman"/>
        </w:rPr>
        <w:t xml:space="preserve">     </w:t>
      </w:r>
      <w:r w:rsidRPr="00631608">
        <w:rPr>
          <w:rFonts w:ascii="標楷體" w:eastAsia="標楷體" w:hAnsi="標楷體"/>
        </w:rPr>
        <w:t xml:space="preserve"> </w:t>
      </w:r>
      <w:r w:rsidR="004A3423" w:rsidRPr="00631608">
        <w:rPr>
          <w:rFonts w:ascii="標楷體" w:eastAsia="標楷體" w:hAnsi="標楷體" w:hint="eastAsia"/>
        </w:rPr>
        <w:t>1</w:t>
      </w:r>
      <w:r w:rsidR="006D2D9C" w:rsidRPr="00631608">
        <w:rPr>
          <w:rFonts w:ascii="標楷體" w:eastAsia="標楷體" w:hAnsi="標楷體" w:hint="eastAsia"/>
        </w:rPr>
        <w:t>1</w:t>
      </w:r>
      <w:r w:rsidR="00631608" w:rsidRPr="00631608">
        <w:rPr>
          <w:rFonts w:ascii="標楷體" w:eastAsia="標楷體" w:hAnsi="標楷體"/>
        </w:rPr>
        <w:t>2</w:t>
      </w:r>
      <w:r w:rsidR="004A3423" w:rsidRPr="00631608">
        <w:rPr>
          <w:rFonts w:ascii="標楷體" w:eastAsia="標楷體" w:hAnsi="標楷體" w:hint="eastAsia"/>
        </w:rPr>
        <w:t>.</w:t>
      </w:r>
      <w:r w:rsidR="00365224">
        <w:rPr>
          <w:rFonts w:ascii="標楷體" w:eastAsia="標楷體" w:hAnsi="標楷體" w:hint="eastAsia"/>
        </w:rPr>
        <w:t>02</w:t>
      </w:r>
      <w:r w:rsidR="004A3423" w:rsidRPr="00631608">
        <w:rPr>
          <w:rFonts w:ascii="標楷體" w:eastAsia="標楷體" w:hAnsi="標楷體" w:hint="eastAsia"/>
        </w:rPr>
        <w:t>.</w:t>
      </w:r>
      <w:r w:rsidR="00515EBD" w:rsidRPr="00631608">
        <w:rPr>
          <w:rFonts w:ascii="標楷體" w:eastAsia="標楷體" w:hAnsi="標楷體" w:hint="eastAsia"/>
        </w:rPr>
        <w:t>1</w:t>
      </w:r>
      <w:r w:rsidR="00365224">
        <w:rPr>
          <w:rFonts w:ascii="標楷體" w:eastAsia="標楷體" w:hAnsi="標楷體" w:hint="eastAsia"/>
        </w:rPr>
        <w:t>6</w:t>
      </w:r>
      <w:r w:rsidR="004A3423" w:rsidRPr="00B066E2">
        <w:rPr>
          <w:rFonts w:ascii="標楷體" w:eastAsia="標楷體" w:hAnsi="標楷體" w:hint="eastAsia"/>
        </w:rPr>
        <w:t xml:space="preserve">  </w:t>
      </w:r>
      <w:r w:rsidR="00B066E2" w:rsidRPr="00B066E2">
        <w:rPr>
          <w:rFonts w:ascii="標楷體" w:eastAsia="標楷體" w:hAnsi="標楷體" w:hint="eastAsia"/>
        </w:rPr>
        <w:t>系</w:t>
      </w:r>
      <w:r w:rsidR="00F45E62" w:rsidRPr="00B066E2">
        <w:rPr>
          <w:rFonts w:ascii="標楷體" w:eastAsia="標楷體" w:hAnsi="標楷體" w:hint="eastAsia"/>
        </w:rPr>
        <w:t>務</w:t>
      </w:r>
      <w:r w:rsidR="004A3423" w:rsidRPr="00B066E2">
        <w:rPr>
          <w:rFonts w:ascii="標楷體" w:eastAsia="標楷體" w:hAnsi="標楷體" w:hint="eastAsia"/>
        </w:rPr>
        <w:t>會議</w:t>
      </w:r>
      <w:r w:rsidR="00F45E62" w:rsidRPr="00B066E2">
        <w:rPr>
          <w:rFonts w:ascii="標楷體" w:eastAsia="標楷體" w:hAnsi="標楷體" w:hint="eastAsia"/>
        </w:rPr>
        <w:t>制訂</w:t>
      </w:r>
    </w:p>
    <w:p w14:paraId="10DA8AE0" w14:textId="77777777" w:rsidR="004A3423" w:rsidRPr="00111611" w:rsidRDefault="004A3423" w:rsidP="00515EBD">
      <w:pPr>
        <w:pStyle w:val="a7"/>
        <w:adjustRightInd w:val="0"/>
        <w:spacing w:beforeLines="50" w:before="180" w:line="360" w:lineRule="exact"/>
        <w:ind w:right="480"/>
        <w:jc w:val="right"/>
        <w:rPr>
          <w:rFonts w:ascii="Times New Roman" w:eastAsia="標楷體" w:hAnsi="Times New Roman"/>
        </w:rPr>
      </w:pPr>
    </w:p>
    <w:p w14:paraId="207D8A85" w14:textId="303C0FF7" w:rsidR="00F45E62" w:rsidRPr="00F45E62" w:rsidRDefault="00F45E62" w:rsidP="00F45E62">
      <w:pPr>
        <w:numPr>
          <w:ilvl w:val="0"/>
          <w:numId w:val="7"/>
        </w:numPr>
        <w:tabs>
          <w:tab w:val="left" w:pos="1080"/>
        </w:tabs>
        <w:spacing w:afterLines="50" w:after="180" w:line="360" w:lineRule="exact"/>
        <w:ind w:left="1077" w:hanging="10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辦法目的</w:t>
      </w:r>
    </w:p>
    <w:p w14:paraId="626FCC29" w14:textId="22E7A632" w:rsidR="004A3423" w:rsidRPr="00182435" w:rsidRDefault="00F45E62" w:rsidP="00026F88">
      <w:pPr>
        <w:tabs>
          <w:tab w:val="left" w:pos="1080"/>
        </w:tabs>
        <w:overflowPunct w:val="0"/>
        <w:spacing w:line="360" w:lineRule="exact"/>
        <w:ind w:left="1077"/>
        <w:jc w:val="both"/>
        <w:rPr>
          <w:rFonts w:eastAsia="標楷體"/>
          <w:sz w:val="28"/>
          <w:szCs w:val="28"/>
        </w:rPr>
      </w:pPr>
      <w:r w:rsidRPr="00F45E62">
        <w:rPr>
          <w:rFonts w:eastAsia="標楷體" w:hint="eastAsia"/>
          <w:sz w:val="28"/>
          <w:szCs w:val="28"/>
        </w:rPr>
        <w:t>為確保</w:t>
      </w:r>
      <w:r w:rsidR="00365224">
        <w:rPr>
          <w:rFonts w:eastAsia="標楷體" w:hint="eastAsia"/>
          <w:sz w:val="28"/>
          <w:szCs w:val="28"/>
        </w:rPr>
        <w:t>材料</w:t>
      </w:r>
      <w:r w:rsidR="00BC0F4B">
        <w:rPr>
          <w:rFonts w:eastAsia="標楷體" w:hint="eastAsia"/>
          <w:sz w:val="28"/>
          <w:szCs w:val="28"/>
        </w:rPr>
        <w:t>工程系</w:t>
      </w:r>
      <w:r w:rsidR="00026F88" w:rsidRPr="00F45E62">
        <w:rPr>
          <w:rFonts w:eastAsia="標楷體" w:hint="eastAsia"/>
          <w:sz w:val="28"/>
          <w:szCs w:val="28"/>
        </w:rPr>
        <w:t>(</w:t>
      </w:r>
      <w:r w:rsidR="00026F88" w:rsidRPr="00F45E62">
        <w:rPr>
          <w:rFonts w:eastAsia="標楷體" w:hint="eastAsia"/>
          <w:sz w:val="28"/>
          <w:szCs w:val="28"/>
        </w:rPr>
        <w:t>以下簡稱本</w:t>
      </w:r>
      <w:r w:rsidR="00BC0F4B">
        <w:rPr>
          <w:rFonts w:eastAsia="標楷體" w:hint="eastAsia"/>
          <w:sz w:val="28"/>
          <w:szCs w:val="28"/>
        </w:rPr>
        <w:t>系</w:t>
      </w:r>
      <w:r w:rsidR="00026F88" w:rsidRPr="00F45E62">
        <w:rPr>
          <w:rFonts w:eastAsia="標楷體" w:hint="eastAsia"/>
          <w:sz w:val="28"/>
          <w:szCs w:val="28"/>
        </w:rPr>
        <w:t>)</w:t>
      </w:r>
      <w:r w:rsidRPr="00F45E62">
        <w:rPr>
          <w:rFonts w:eastAsia="標楷體" w:hint="eastAsia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之</w:t>
      </w:r>
      <w:r w:rsidRPr="00F45E62">
        <w:rPr>
          <w:rFonts w:eastAsia="標楷體" w:hint="eastAsia"/>
          <w:sz w:val="28"/>
          <w:szCs w:val="28"/>
        </w:rPr>
        <w:t>學習權益</w:t>
      </w:r>
      <w:r w:rsidR="00026F88">
        <w:rPr>
          <w:rFonts w:eastAsia="標楷體" w:hint="eastAsia"/>
          <w:sz w:val="28"/>
          <w:szCs w:val="28"/>
        </w:rPr>
        <w:t>，</w:t>
      </w:r>
      <w:r w:rsidRPr="00F45E62">
        <w:rPr>
          <w:rFonts w:eastAsia="標楷體" w:hint="eastAsia"/>
          <w:sz w:val="28"/>
          <w:szCs w:val="28"/>
        </w:rPr>
        <w:t>提升學生學習成</w:t>
      </w:r>
      <w:r w:rsidR="00026F88">
        <w:rPr>
          <w:rFonts w:eastAsia="標楷體" w:hint="eastAsia"/>
          <w:sz w:val="28"/>
          <w:szCs w:val="28"/>
        </w:rPr>
        <w:t>效，並</w:t>
      </w:r>
      <w:r w:rsidRPr="00F45E62">
        <w:rPr>
          <w:rFonts w:eastAsia="標楷體" w:hint="eastAsia"/>
          <w:sz w:val="28"/>
          <w:szCs w:val="28"/>
        </w:rPr>
        <w:t>促進教學活動品質，訂定「</w:t>
      </w:r>
      <w:r w:rsidR="00365224">
        <w:rPr>
          <w:rFonts w:eastAsia="標楷體" w:hint="eastAsia"/>
          <w:sz w:val="28"/>
          <w:szCs w:val="28"/>
        </w:rPr>
        <w:t>材料</w:t>
      </w:r>
      <w:r w:rsidR="00BC0F4B">
        <w:rPr>
          <w:rFonts w:eastAsia="標楷體" w:hint="eastAsia"/>
          <w:sz w:val="28"/>
          <w:szCs w:val="28"/>
        </w:rPr>
        <w:t>工程系</w:t>
      </w:r>
      <w:r w:rsidRPr="00F45E62">
        <w:rPr>
          <w:rFonts w:eastAsia="標楷體" w:hint="eastAsia"/>
          <w:sz w:val="28"/>
          <w:szCs w:val="28"/>
        </w:rPr>
        <w:t>教學品質推動委員會設置辦法」（以下簡稱本辦法）。</w:t>
      </w:r>
    </w:p>
    <w:p w14:paraId="75F81D21" w14:textId="2A5A0374" w:rsidR="00182435" w:rsidRPr="00F60F59" w:rsidRDefault="00F45E62" w:rsidP="00F60F59">
      <w:pPr>
        <w:numPr>
          <w:ilvl w:val="0"/>
          <w:numId w:val="7"/>
        </w:numPr>
        <w:tabs>
          <w:tab w:val="left" w:pos="1080"/>
        </w:tabs>
        <w:spacing w:beforeLines="50" w:before="180" w:line="360" w:lineRule="exact"/>
        <w:ind w:left="1077" w:hanging="10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委員會組成</w:t>
      </w:r>
    </w:p>
    <w:p w14:paraId="43F7E0E7" w14:textId="380E20CE" w:rsidR="007E32AB" w:rsidRPr="007E32AB" w:rsidRDefault="00365224" w:rsidP="00A018B8">
      <w:pPr>
        <w:tabs>
          <w:tab w:val="left" w:pos="1080"/>
        </w:tabs>
        <w:overflowPunct w:val="0"/>
        <w:spacing w:beforeLines="50" w:before="180" w:line="360" w:lineRule="exact"/>
        <w:ind w:left="107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材料</w:t>
      </w:r>
      <w:r w:rsidR="00BC0F4B">
        <w:rPr>
          <w:rFonts w:eastAsia="標楷體" w:hint="eastAsia"/>
          <w:sz w:val="28"/>
          <w:szCs w:val="28"/>
        </w:rPr>
        <w:t>工程系</w:t>
      </w:r>
      <w:r w:rsidR="007E32AB" w:rsidRPr="007E32AB">
        <w:rPr>
          <w:rFonts w:eastAsia="標楷體" w:hint="eastAsia"/>
          <w:sz w:val="28"/>
          <w:szCs w:val="28"/>
        </w:rPr>
        <w:t>教學品質推動委員會</w:t>
      </w:r>
      <w:r w:rsidR="007E32AB" w:rsidRPr="007E32AB">
        <w:rPr>
          <w:rFonts w:eastAsia="標楷體" w:hint="eastAsia"/>
          <w:sz w:val="28"/>
          <w:szCs w:val="28"/>
        </w:rPr>
        <w:t>(</w:t>
      </w:r>
      <w:r w:rsidR="007E32AB" w:rsidRPr="007E32AB">
        <w:rPr>
          <w:rFonts w:eastAsia="標楷體" w:hint="eastAsia"/>
          <w:sz w:val="28"/>
          <w:szCs w:val="28"/>
        </w:rPr>
        <w:t>以下簡稱本會</w:t>
      </w:r>
      <w:r w:rsidR="007E32AB" w:rsidRPr="007E32AB">
        <w:rPr>
          <w:rFonts w:eastAsia="標楷體" w:hint="eastAsia"/>
          <w:sz w:val="28"/>
          <w:szCs w:val="28"/>
        </w:rPr>
        <w:t>)</w:t>
      </w:r>
      <w:r w:rsidR="007E32AB" w:rsidRPr="007E32AB">
        <w:rPr>
          <w:rFonts w:eastAsia="標楷體" w:hint="eastAsia"/>
          <w:sz w:val="28"/>
          <w:szCs w:val="28"/>
        </w:rPr>
        <w:t>由本</w:t>
      </w:r>
      <w:r w:rsidR="00BC0F4B">
        <w:rPr>
          <w:rFonts w:eastAsia="標楷體" w:hint="eastAsia"/>
          <w:sz w:val="28"/>
          <w:szCs w:val="28"/>
        </w:rPr>
        <w:t>系</w:t>
      </w:r>
      <w:r w:rsidR="007E32AB" w:rsidRPr="007E32AB">
        <w:rPr>
          <w:rFonts w:eastAsia="標楷體" w:hint="eastAsia"/>
          <w:sz w:val="28"/>
          <w:szCs w:val="28"/>
        </w:rPr>
        <w:t>全體教師組成，由本</w:t>
      </w:r>
      <w:r w:rsidR="00BC0F4B">
        <w:rPr>
          <w:rFonts w:eastAsia="標楷體" w:hint="eastAsia"/>
          <w:sz w:val="28"/>
          <w:szCs w:val="28"/>
        </w:rPr>
        <w:t>系</w:t>
      </w:r>
      <w:r w:rsidR="007E32AB" w:rsidRPr="007E32AB">
        <w:rPr>
          <w:rFonts w:eastAsia="標楷體" w:hint="eastAsia"/>
          <w:sz w:val="28"/>
          <w:szCs w:val="28"/>
        </w:rPr>
        <w:t>主任擔任召集人，負責召集與主持。</w:t>
      </w:r>
    </w:p>
    <w:p w14:paraId="48CB85C5" w14:textId="543AC5A0" w:rsidR="00894198" w:rsidRPr="0088087C" w:rsidRDefault="00F45E62" w:rsidP="00401587">
      <w:pPr>
        <w:numPr>
          <w:ilvl w:val="0"/>
          <w:numId w:val="7"/>
        </w:numPr>
        <w:tabs>
          <w:tab w:val="left" w:pos="1080"/>
        </w:tabs>
        <w:spacing w:beforeLines="50" w:before="180" w:line="360" w:lineRule="exact"/>
        <w:ind w:left="1077" w:hanging="107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會議召開</w:t>
      </w:r>
    </w:p>
    <w:p w14:paraId="6C3C3311" w14:textId="04E42D58" w:rsidR="0010535A" w:rsidRPr="0010535A" w:rsidRDefault="0010535A" w:rsidP="0010535A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sz w:val="28"/>
          <w:szCs w:val="28"/>
        </w:rPr>
      </w:pPr>
      <w:r w:rsidRPr="0010535A">
        <w:rPr>
          <w:rFonts w:eastAsia="標楷體" w:hint="eastAsia"/>
          <w:sz w:val="28"/>
          <w:szCs w:val="28"/>
        </w:rPr>
        <w:t>本會每學期應召開</w:t>
      </w:r>
      <w:r w:rsidRPr="0010535A">
        <w:rPr>
          <w:rFonts w:eastAsia="標楷體" w:hint="eastAsia"/>
          <w:sz w:val="28"/>
          <w:szCs w:val="28"/>
        </w:rPr>
        <w:t>3</w:t>
      </w:r>
      <w:r w:rsidRPr="0010535A">
        <w:rPr>
          <w:rFonts w:eastAsia="標楷體" w:hint="eastAsia"/>
          <w:sz w:val="28"/>
          <w:szCs w:val="28"/>
        </w:rPr>
        <w:t>次會議，期初會議應於學期第</w:t>
      </w:r>
      <w:r w:rsidRPr="0010535A">
        <w:rPr>
          <w:rFonts w:eastAsia="標楷體" w:hint="eastAsia"/>
          <w:sz w:val="28"/>
          <w:szCs w:val="28"/>
        </w:rPr>
        <w:t>6</w:t>
      </w:r>
      <w:r w:rsidRPr="0010535A">
        <w:rPr>
          <w:rFonts w:eastAsia="標楷體" w:hint="eastAsia"/>
          <w:sz w:val="28"/>
          <w:szCs w:val="28"/>
        </w:rPr>
        <w:t>週前召開，期中會議應於學期第</w:t>
      </w:r>
      <w:r w:rsidRPr="0010535A">
        <w:rPr>
          <w:rFonts w:eastAsia="標楷體" w:hint="eastAsia"/>
          <w:sz w:val="28"/>
          <w:szCs w:val="28"/>
        </w:rPr>
        <w:t>12</w:t>
      </w:r>
      <w:r w:rsidRPr="0010535A">
        <w:rPr>
          <w:rFonts w:eastAsia="標楷體" w:hint="eastAsia"/>
          <w:sz w:val="28"/>
          <w:szCs w:val="28"/>
        </w:rPr>
        <w:t>週前召開，期末會議應於學期第</w:t>
      </w:r>
      <w:r w:rsidRPr="0010535A">
        <w:rPr>
          <w:rFonts w:eastAsia="標楷體" w:hint="eastAsia"/>
          <w:sz w:val="28"/>
          <w:szCs w:val="28"/>
        </w:rPr>
        <w:t>18</w:t>
      </w:r>
      <w:r w:rsidRPr="0010535A">
        <w:rPr>
          <w:rFonts w:eastAsia="標楷體" w:hint="eastAsia"/>
          <w:sz w:val="28"/>
          <w:szCs w:val="28"/>
        </w:rPr>
        <w:t>週前召開，亦得因應</w:t>
      </w:r>
      <w:r w:rsidR="00A4251E" w:rsidRPr="00F45E62">
        <w:rPr>
          <w:rFonts w:eastAsia="標楷體" w:hint="eastAsia"/>
          <w:sz w:val="28"/>
          <w:szCs w:val="28"/>
        </w:rPr>
        <w:t>本</w:t>
      </w:r>
      <w:r w:rsidR="00BC0F4B">
        <w:rPr>
          <w:rFonts w:eastAsia="標楷體" w:hint="eastAsia"/>
          <w:sz w:val="28"/>
          <w:szCs w:val="28"/>
        </w:rPr>
        <w:t>系</w:t>
      </w:r>
      <w:r w:rsidR="00A4251E">
        <w:rPr>
          <w:rFonts w:eastAsia="標楷體" w:hint="eastAsia"/>
          <w:sz w:val="28"/>
          <w:szCs w:val="28"/>
        </w:rPr>
        <w:t>課程之</w:t>
      </w:r>
      <w:r w:rsidRPr="0010535A">
        <w:rPr>
          <w:rFonts w:eastAsia="標楷體" w:hint="eastAsia"/>
          <w:sz w:val="28"/>
          <w:szCs w:val="28"/>
        </w:rPr>
        <w:t>教師教學品質或學生學習成效突發事件召開臨時會議。各期會議審議之議題如下：</w:t>
      </w:r>
    </w:p>
    <w:p w14:paraId="06682485" w14:textId="1545D914" w:rsidR="0051400A" w:rsidRPr="0051400A" w:rsidRDefault="0010535A" w:rsidP="0051400A">
      <w:pPr>
        <w:pStyle w:val="ae"/>
        <w:numPr>
          <w:ilvl w:val="2"/>
          <w:numId w:val="7"/>
        </w:numPr>
        <w:tabs>
          <w:tab w:val="left" w:pos="1080"/>
        </w:tabs>
        <w:overflowPunct w:val="0"/>
        <w:spacing w:beforeLines="50" w:before="180" w:line="360" w:lineRule="exact"/>
        <w:ind w:leftChars="0" w:left="1560" w:hanging="600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期初會議：</w:t>
      </w:r>
    </w:p>
    <w:p w14:paraId="491FB416" w14:textId="77777777" w:rsid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127"/>
        </w:tabs>
        <w:overflowPunct w:val="0"/>
        <w:spacing w:beforeLines="50" w:before="180" w:line="360" w:lineRule="exact"/>
        <w:ind w:leftChars="0" w:left="2127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前一學期學業成績</w:t>
      </w:r>
      <w:r w:rsidRPr="0051400A">
        <w:rPr>
          <w:rFonts w:eastAsia="標楷體" w:hint="eastAsia"/>
          <w:sz w:val="28"/>
          <w:szCs w:val="28"/>
        </w:rPr>
        <w:t>2/3</w:t>
      </w:r>
      <w:r w:rsidRPr="0051400A">
        <w:rPr>
          <w:rFonts w:eastAsia="標楷體" w:hint="eastAsia"/>
          <w:sz w:val="28"/>
          <w:szCs w:val="28"/>
        </w:rPr>
        <w:t>以上學分數不及格學生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註冊組提供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Pr="0051400A">
        <w:rPr>
          <w:rFonts w:eastAsia="標楷體" w:hint="eastAsia"/>
          <w:sz w:val="28"/>
          <w:szCs w:val="28"/>
        </w:rPr>
        <w:t>之導師輔導情形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含影響學習因素分析與輔導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="0051400A">
        <w:rPr>
          <w:rFonts w:eastAsia="標楷體" w:hint="eastAsia"/>
          <w:sz w:val="28"/>
          <w:szCs w:val="28"/>
        </w:rPr>
        <w:t>。</w:t>
      </w:r>
    </w:p>
    <w:p w14:paraId="58649E52" w14:textId="77777777" w:rsid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127"/>
        </w:tabs>
        <w:overflowPunct w:val="0"/>
        <w:spacing w:beforeLines="50" w:before="180" w:line="360" w:lineRule="exact"/>
        <w:ind w:leftChars="0" w:left="2127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前一學期教學評量</w:t>
      </w:r>
      <w:r w:rsidRPr="0051400A">
        <w:rPr>
          <w:rFonts w:eastAsia="標楷體" w:hint="eastAsia"/>
          <w:sz w:val="28"/>
          <w:szCs w:val="28"/>
        </w:rPr>
        <w:t>70</w:t>
      </w:r>
      <w:r w:rsidRPr="0051400A">
        <w:rPr>
          <w:rFonts w:eastAsia="標楷體" w:hint="eastAsia"/>
          <w:sz w:val="28"/>
          <w:szCs w:val="28"/>
        </w:rPr>
        <w:t>分以下之課程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課務組提供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Pr="0051400A">
        <w:rPr>
          <w:rFonts w:eastAsia="標楷體" w:hint="eastAsia"/>
          <w:sz w:val="28"/>
          <w:szCs w:val="28"/>
        </w:rPr>
        <w:t>的說明與教師教學品質改善方案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授課教師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="0051400A" w:rsidRPr="0051400A">
        <w:rPr>
          <w:rFonts w:eastAsia="標楷體" w:hint="eastAsia"/>
          <w:sz w:val="28"/>
          <w:szCs w:val="28"/>
        </w:rPr>
        <w:t>。</w:t>
      </w:r>
    </w:p>
    <w:p w14:paraId="5A8D77C2" w14:textId="77777777" w:rsid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127"/>
        </w:tabs>
        <w:overflowPunct w:val="0"/>
        <w:spacing w:beforeLines="50" w:before="180" w:line="360" w:lineRule="exact"/>
        <w:ind w:leftChars="0" w:left="2127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前一學期不及格率</w:t>
      </w:r>
      <w:r w:rsidRPr="0051400A">
        <w:rPr>
          <w:rFonts w:eastAsia="標楷體" w:hint="eastAsia"/>
          <w:sz w:val="28"/>
          <w:szCs w:val="28"/>
        </w:rPr>
        <w:t>40%</w:t>
      </w:r>
      <w:r w:rsidRPr="0051400A">
        <w:rPr>
          <w:rFonts w:eastAsia="標楷體" w:hint="eastAsia"/>
          <w:sz w:val="28"/>
          <w:szCs w:val="28"/>
        </w:rPr>
        <w:t>以上之課程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註冊組提供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Pr="0051400A">
        <w:rPr>
          <w:rFonts w:eastAsia="標楷體" w:hint="eastAsia"/>
          <w:sz w:val="28"/>
          <w:szCs w:val="28"/>
        </w:rPr>
        <w:t>的說明與學生學習成效改善方案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授課教師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="0051400A" w:rsidRPr="0051400A">
        <w:rPr>
          <w:rFonts w:eastAsia="標楷體" w:hint="eastAsia"/>
          <w:sz w:val="28"/>
          <w:szCs w:val="28"/>
        </w:rPr>
        <w:t>。</w:t>
      </w:r>
    </w:p>
    <w:p w14:paraId="5C801314" w14:textId="6F1D853D" w:rsidR="0010535A" w:rsidRP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127"/>
        </w:tabs>
        <w:overflowPunct w:val="0"/>
        <w:spacing w:beforeLines="50" w:before="180" w:line="360" w:lineRule="exact"/>
        <w:ind w:leftChars="0" w:left="2127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未符合教師教學守則者</w:t>
      </w:r>
      <w:r w:rsidR="00A4251E" w:rsidRPr="0051400A">
        <w:rPr>
          <w:rFonts w:eastAsia="標楷體" w:hint="eastAsia"/>
          <w:sz w:val="28"/>
          <w:szCs w:val="28"/>
        </w:rPr>
        <w:t>之</w:t>
      </w:r>
      <w:r w:rsidRPr="0051400A">
        <w:rPr>
          <w:rFonts w:eastAsia="標楷體" w:hint="eastAsia"/>
          <w:sz w:val="28"/>
          <w:szCs w:val="28"/>
        </w:rPr>
        <w:t>改善方案。</w:t>
      </w:r>
    </w:p>
    <w:p w14:paraId="4F413F16" w14:textId="43876ABA" w:rsidR="0051400A" w:rsidRPr="0051400A" w:rsidRDefault="0010535A" w:rsidP="0051400A">
      <w:pPr>
        <w:pStyle w:val="ae"/>
        <w:numPr>
          <w:ilvl w:val="2"/>
          <w:numId w:val="7"/>
        </w:numPr>
        <w:tabs>
          <w:tab w:val="left" w:pos="1080"/>
        </w:tabs>
        <w:overflowPunct w:val="0"/>
        <w:spacing w:beforeLines="50" w:before="180" w:line="360" w:lineRule="exact"/>
        <w:ind w:leftChars="0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期中會議：</w:t>
      </w:r>
    </w:p>
    <w:p w14:paraId="1E8028FD" w14:textId="77777777" w:rsid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268"/>
        </w:tabs>
        <w:overflowPunct w:val="0"/>
        <w:spacing w:beforeLines="50" w:before="180" w:line="360" w:lineRule="exact"/>
        <w:ind w:leftChars="0" w:left="2268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lastRenderedPageBreak/>
        <w:t>當學期期中成績達</w:t>
      </w:r>
      <w:r w:rsidRPr="0051400A">
        <w:rPr>
          <w:rFonts w:eastAsia="標楷體" w:hint="eastAsia"/>
          <w:sz w:val="28"/>
          <w:szCs w:val="28"/>
        </w:rPr>
        <w:t>1/2</w:t>
      </w:r>
      <w:r w:rsidRPr="0051400A">
        <w:rPr>
          <w:rFonts w:eastAsia="標楷體" w:hint="eastAsia"/>
          <w:sz w:val="28"/>
          <w:szCs w:val="28"/>
        </w:rPr>
        <w:t>學分數不及格或</w:t>
      </w:r>
      <w:r w:rsidRPr="0051400A">
        <w:rPr>
          <w:rFonts w:eastAsia="標楷體" w:hint="eastAsia"/>
          <w:sz w:val="28"/>
          <w:szCs w:val="28"/>
        </w:rPr>
        <w:t>3</w:t>
      </w:r>
      <w:r w:rsidRPr="0051400A">
        <w:rPr>
          <w:rFonts w:eastAsia="標楷體" w:hint="eastAsia"/>
          <w:sz w:val="28"/>
          <w:szCs w:val="28"/>
        </w:rPr>
        <w:t>科以上不及格學生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註冊組提供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Pr="0051400A">
        <w:rPr>
          <w:rFonts w:eastAsia="標楷體" w:hint="eastAsia"/>
          <w:sz w:val="28"/>
          <w:szCs w:val="28"/>
        </w:rPr>
        <w:t>之導師輔導情形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影響學習因素分析與輔導、輔導晤談紀錄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="0051400A">
        <w:rPr>
          <w:rFonts w:eastAsia="標楷體" w:hint="eastAsia"/>
          <w:sz w:val="28"/>
          <w:szCs w:val="28"/>
        </w:rPr>
        <w:t>。</w:t>
      </w:r>
    </w:p>
    <w:p w14:paraId="2CC7F17C" w14:textId="77777777" w:rsidR="0051400A" w:rsidRDefault="0051400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268"/>
        </w:tabs>
        <w:overflowPunct w:val="0"/>
        <w:spacing w:beforeLines="50" w:before="180" w:line="360" w:lineRule="exact"/>
        <w:ind w:leftChars="0" w:left="2268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審議與執行學生反應各科目教學建議事項。</w:t>
      </w:r>
    </w:p>
    <w:p w14:paraId="3868C281" w14:textId="7D9A8AB3" w:rsidR="0010535A" w:rsidRP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2268"/>
        </w:tabs>
        <w:overflowPunct w:val="0"/>
        <w:spacing w:beforeLines="50" w:before="180" w:line="360" w:lineRule="exact"/>
        <w:ind w:leftChars="0" w:left="2268" w:hanging="567"/>
        <w:jc w:val="both"/>
        <w:rPr>
          <w:rFonts w:eastAsia="標楷體"/>
          <w:sz w:val="28"/>
          <w:szCs w:val="28"/>
        </w:rPr>
      </w:pPr>
      <w:bookmarkStart w:id="0" w:name="_GoBack"/>
      <w:bookmarkEnd w:id="0"/>
      <w:r w:rsidRPr="0051400A">
        <w:rPr>
          <w:rFonts w:eastAsia="標楷體" w:hint="eastAsia"/>
          <w:sz w:val="28"/>
          <w:szCs w:val="28"/>
        </w:rPr>
        <w:t>未符合教師教學守則者</w:t>
      </w:r>
      <w:r w:rsidR="00A4251E" w:rsidRPr="0051400A">
        <w:rPr>
          <w:rFonts w:eastAsia="標楷體" w:hint="eastAsia"/>
          <w:sz w:val="28"/>
          <w:szCs w:val="28"/>
        </w:rPr>
        <w:t>之</w:t>
      </w:r>
      <w:r w:rsidRPr="0051400A">
        <w:rPr>
          <w:rFonts w:eastAsia="標楷體" w:hint="eastAsia"/>
          <w:sz w:val="28"/>
          <w:szCs w:val="28"/>
        </w:rPr>
        <w:t>改善方案。</w:t>
      </w:r>
    </w:p>
    <w:p w14:paraId="7B104AD1" w14:textId="343D3C5B" w:rsidR="0051400A" w:rsidRPr="0051400A" w:rsidRDefault="0010535A" w:rsidP="0051400A">
      <w:pPr>
        <w:pStyle w:val="ae"/>
        <w:numPr>
          <w:ilvl w:val="2"/>
          <w:numId w:val="7"/>
        </w:numPr>
        <w:tabs>
          <w:tab w:val="left" w:pos="1080"/>
        </w:tabs>
        <w:overflowPunct w:val="0"/>
        <w:spacing w:beforeLines="50" w:before="180" w:line="360" w:lineRule="exact"/>
        <w:ind w:leftChars="0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期末會議：</w:t>
      </w:r>
    </w:p>
    <w:p w14:paraId="7B42880C" w14:textId="77777777" w:rsid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1701"/>
        </w:tabs>
        <w:overflowPunct w:val="0"/>
        <w:spacing w:beforeLines="50" w:before="180" w:line="360" w:lineRule="exact"/>
        <w:ind w:leftChars="0" w:left="2268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期初、期中預警學生之整體學習追蹤結果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導師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="0051400A">
        <w:rPr>
          <w:rFonts w:eastAsia="標楷體" w:hint="eastAsia"/>
          <w:sz w:val="28"/>
          <w:szCs w:val="28"/>
        </w:rPr>
        <w:t>。</w:t>
      </w:r>
    </w:p>
    <w:p w14:paraId="70A1B806" w14:textId="77777777" w:rsid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1701"/>
        </w:tabs>
        <w:overflowPunct w:val="0"/>
        <w:spacing w:beforeLines="50" w:before="180" w:line="360" w:lineRule="exact"/>
        <w:ind w:leftChars="0" w:left="2268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各科修課學生之整體學習狀況</w:t>
      </w:r>
      <w:r w:rsidR="00026F88" w:rsidRPr="0051400A">
        <w:rPr>
          <w:rFonts w:eastAsia="標楷體" w:hint="eastAsia"/>
          <w:sz w:val="28"/>
          <w:szCs w:val="28"/>
        </w:rPr>
        <w:t>(</w:t>
      </w:r>
      <w:r w:rsidRPr="0051400A">
        <w:rPr>
          <w:rFonts w:eastAsia="標楷體" w:hint="eastAsia"/>
          <w:sz w:val="28"/>
          <w:szCs w:val="28"/>
        </w:rPr>
        <w:t>各授課教師</w:t>
      </w:r>
      <w:r w:rsidR="00026F88" w:rsidRPr="0051400A">
        <w:rPr>
          <w:rFonts w:eastAsia="標楷體" w:hint="eastAsia"/>
          <w:sz w:val="28"/>
          <w:szCs w:val="28"/>
        </w:rPr>
        <w:t>)</w:t>
      </w:r>
      <w:r w:rsidR="0051400A" w:rsidRPr="0051400A">
        <w:rPr>
          <w:rFonts w:eastAsia="標楷體" w:hint="eastAsia"/>
          <w:sz w:val="28"/>
          <w:szCs w:val="28"/>
        </w:rPr>
        <w:t>。</w:t>
      </w:r>
    </w:p>
    <w:p w14:paraId="25FA9958" w14:textId="762E7DEC" w:rsidR="0010535A" w:rsidRPr="0051400A" w:rsidRDefault="0010535A" w:rsidP="0051400A">
      <w:pPr>
        <w:pStyle w:val="ae"/>
        <w:numPr>
          <w:ilvl w:val="3"/>
          <w:numId w:val="7"/>
        </w:numPr>
        <w:tabs>
          <w:tab w:val="clear" w:pos="1920"/>
          <w:tab w:val="left" w:pos="1080"/>
          <w:tab w:val="num" w:pos="1701"/>
        </w:tabs>
        <w:overflowPunct w:val="0"/>
        <w:spacing w:beforeLines="50" w:before="180" w:line="360" w:lineRule="exact"/>
        <w:ind w:leftChars="0" w:left="2268" w:hanging="567"/>
        <w:jc w:val="both"/>
        <w:rPr>
          <w:rFonts w:eastAsia="標楷體"/>
          <w:sz w:val="28"/>
          <w:szCs w:val="28"/>
        </w:rPr>
      </w:pPr>
      <w:r w:rsidRPr="0051400A">
        <w:rPr>
          <w:rFonts w:eastAsia="標楷體" w:hint="eastAsia"/>
          <w:sz w:val="28"/>
          <w:szCs w:val="28"/>
        </w:rPr>
        <w:t>未符合教師教學守則者</w:t>
      </w:r>
      <w:r w:rsidR="00A4251E" w:rsidRPr="0051400A">
        <w:rPr>
          <w:rFonts w:eastAsia="標楷體" w:hint="eastAsia"/>
          <w:sz w:val="28"/>
          <w:szCs w:val="28"/>
        </w:rPr>
        <w:t>之</w:t>
      </w:r>
      <w:r w:rsidRPr="0051400A">
        <w:rPr>
          <w:rFonts w:eastAsia="標楷體" w:hint="eastAsia"/>
          <w:sz w:val="28"/>
          <w:szCs w:val="28"/>
        </w:rPr>
        <w:t>改善方案。</w:t>
      </w:r>
    </w:p>
    <w:p w14:paraId="71227B42" w14:textId="5C861186" w:rsidR="00F45E62" w:rsidRPr="0088087C" w:rsidRDefault="00F45E62" w:rsidP="00A4251E">
      <w:pPr>
        <w:tabs>
          <w:tab w:val="left" w:pos="1080"/>
        </w:tabs>
        <w:spacing w:beforeLines="50" w:before="180" w:line="360" w:lineRule="exact"/>
        <w:ind w:left="1077"/>
        <w:jc w:val="both"/>
        <w:rPr>
          <w:rFonts w:eastAsia="標楷體"/>
          <w:sz w:val="28"/>
          <w:szCs w:val="28"/>
        </w:rPr>
      </w:pPr>
      <w:r w:rsidRPr="00F45E62">
        <w:rPr>
          <w:rFonts w:eastAsia="標楷體" w:hint="eastAsia"/>
          <w:sz w:val="28"/>
          <w:szCs w:val="28"/>
        </w:rPr>
        <w:t>本會以召集人為主席，應有三分之二委員出席，始得開會；出席委員二分之一以上同意始得決議。召集人因故不能出席時，由委員互選一人擔任。</w:t>
      </w:r>
    </w:p>
    <w:p w14:paraId="78C463E9" w14:textId="77777777" w:rsidR="00F45E62" w:rsidRDefault="001374A6" w:rsidP="00F45E62">
      <w:pPr>
        <w:numPr>
          <w:ilvl w:val="0"/>
          <w:numId w:val="7"/>
        </w:numPr>
        <w:tabs>
          <w:tab w:val="left" w:pos="1080"/>
        </w:tabs>
        <w:spacing w:beforeLines="50" w:before="180" w:line="360" w:lineRule="exact"/>
        <w:ind w:left="1077" w:hanging="1077"/>
        <w:rPr>
          <w:rFonts w:eastAsia="標楷體"/>
          <w:sz w:val="28"/>
          <w:szCs w:val="28"/>
        </w:rPr>
      </w:pPr>
      <w:r w:rsidRPr="00435065">
        <w:rPr>
          <w:rFonts w:eastAsia="標楷體"/>
          <w:sz w:val="28"/>
        </w:rPr>
        <w:t>實施與修訂</w:t>
      </w:r>
    </w:p>
    <w:p w14:paraId="6F81B9CE" w14:textId="7ECDD632" w:rsidR="00925E24" w:rsidRPr="00F45E62" w:rsidRDefault="00F45E62" w:rsidP="00F45E62">
      <w:pPr>
        <w:tabs>
          <w:tab w:val="left" w:pos="1080"/>
        </w:tabs>
        <w:spacing w:beforeLines="50" w:before="180" w:line="360" w:lineRule="exact"/>
        <w:ind w:left="1077"/>
        <w:rPr>
          <w:rFonts w:eastAsia="標楷體"/>
          <w:sz w:val="28"/>
          <w:szCs w:val="28"/>
        </w:rPr>
      </w:pPr>
      <w:r w:rsidRPr="00F45E62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辦法</w:t>
      </w:r>
      <w:r w:rsidRPr="00F45E62">
        <w:rPr>
          <w:rFonts w:eastAsia="標楷體" w:hint="eastAsia"/>
          <w:sz w:val="28"/>
          <w:szCs w:val="28"/>
        </w:rPr>
        <w:t>經</w:t>
      </w:r>
      <w:r w:rsidR="003D70DB">
        <w:rPr>
          <w:rFonts w:eastAsia="標楷體" w:hint="eastAsia"/>
          <w:sz w:val="28"/>
          <w:szCs w:val="28"/>
        </w:rPr>
        <w:t>系</w:t>
      </w:r>
      <w:r w:rsidRPr="00F45E62">
        <w:rPr>
          <w:rFonts w:eastAsia="標楷體" w:hint="eastAsia"/>
          <w:sz w:val="28"/>
          <w:szCs w:val="28"/>
        </w:rPr>
        <w:t>務會議通過，陳校長核定後公布實施</w:t>
      </w:r>
      <w:r w:rsidR="003D70DB" w:rsidRPr="00E7199C">
        <w:rPr>
          <w:rFonts w:ascii="標楷體" w:eastAsia="標楷體" w:hAnsi="標楷體" w:hint="eastAsia"/>
          <w:sz w:val="28"/>
          <w:szCs w:val="28"/>
        </w:rPr>
        <w:t>，修訂時亦同。</w:t>
      </w:r>
    </w:p>
    <w:p w14:paraId="271FC66C" w14:textId="344C3768" w:rsidR="00D1542B" w:rsidRPr="00D1542B" w:rsidRDefault="00D1542B" w:rsidP="00D1542B">
      <w:pPr>
        <w:widowControl/>
        <w:rPr>
          <w:rFonts w:eastAsia="標楷體"/>
          <w:color w:val="FF0000"/>
          <w:sz w:val="28"/>
          <w:szCs w:val="28"/>
        </w:rPr>
      </w:pPr>
    </w:p>
    <w:p w14:paraId="0FB1BF9D" w14:textId="77777777" w:rsidR="00FF6DB6" w:rsidRPr="00A37B33" w:rsidRDefault="00FF6DB6" w:rsidP="001374A6">
      <w:pPr>
        <w:pStyle w:val="a7"/>
        <w:adjustRightInd w:val="0"/>
        <w:snapToGrid w:val="0"/>
        <w:spacing w:beforeLines="50" w:before="180" w:afterLines="50" w:after="180" w:line="360" w:lineRule="exact"/>
        <w:jc w:val="center"/>
        <w:rPr>
          <w:rFonts w:eastAsia="標楷體"/>
          <w:sz w:val="28"/>
          <w:szCs w:val="28"/>
        </w:rPr>
      </w:pPr>
    </w:p>
    <w:sectPr w:rsidR="00FF6DB6" w:rsidRPr="00A37B33" w:rsidSect="00EC2A42">
      <w:pgSz w:w="11906" w:h="16838" w:code="9"/>
      <w:pgMar w:top="1418" w:right="1701" w:bottom="1418" w:left="1701" w:header="851" w:footer="174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0202" w14:textId="77777777" w:rsidR="00C80EE1" w:rsidRDefault="00C80EE1">
      <w:r>
        <w:separator/>
      </w:r>
    </w:p>
  </w:endnote>
  <w:endnote w:type="continuationSeparator" w:id="0">
    <w:p w14:paraId="2539CD33" w14:textId="77777777" w:rsidR="00C80EE1" w:rsidRDefault="00C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8DB62" w14:textId="77777777" w:rsidR="00F636B3" w:rsidRPr="00F636B3" w:rsidRDefault="00F636B3" w:rsidP="00F3032F">
    <w:pPr>
      <w:pStyle w:val="a3"/>
      <w:framePr w:wrap="around" w:vAnchor="text" w:hAnchor="margin" w:xAlign="right" w:y="1"/>
      <w:rPr>
        <w:rStyle w:val="a5"/>
        <w:sz w:val="28"/>
        <w:szCs w:val="28"/>
      </w:rPr>
    </w:pPr>
  </w:p>
  <w:p w14:paraId="2904F6E0" w14:textId="77777777" w:rsidR="00EC2A42" w:rsidRDefault="00EC2A42" w:rsidP="00E332F9">
    <w:pPr>
      <w:pStyle w:val="a3"/>
      <w:ind w:right="360"/>
      <w:jc w:val="both"/>
      <w:rPr>
        <w:rFonts w:ascii="標楷體" w:eastAsia="標楷體" w:hAnsi="標楷體"/>
        <w:sz w:val="28"/>
        <w:szCs w:val="24"/>
      </w:rPr>
    </w:pPr>
  </w:p>
  <w:p w14:paraId="16CCA8C0" w14:textId="10674E68" w:rsidR="004F174A" w:rsidRDefault="00365224" w:rsidP="00BC0F4B">
    <w:pPr>
      <w:pStyle w:val="a7"/>
      <w:tabs>
        <w:tab w:val="left" w:pos="3600"/>
      </w:tabs>
      <w:adjustRightInd w:val="0"/>
      <w:spacing w:line="360" w:lineRule="exact"/>
      <w:ind w:right="561"/>
      <w:jc w:val="center"/>
      <w:rPr>
        <w:rFonts w:ascii="標楷體" w:eastAsia="標楷體" w:hAnsi="標楷體"/>
        <w:szCs w:val="28"/>
      </w:rPr>
    </w:pPr>
    <w:r>
      <w:rPr>
        <w:rFonts w:ascii="Times New Roman" w:eastAsia="標楷體" w:hAnsi="Times New Roman" w:hint="eastAsia"/>
        <w:szCs w:val="28"/>
      </w:rPr>
      <w:t>材料</w:t>
    </w:r>
    <w:r w:rsidR="00BC0F4B">
      <w:rPr>
        <w:rFonts w:ascii="Times New Roman" w:eastAsia="標楷體" w:hAnsi="Times New Roman" w:hint="eastAsia"/>
        <w:szCs w:val="28"/>
      </w:rPr>
      <w:t>工程系</w:t>
    </w:r>
    <w:r w:rsidR="00AE3FBC" w:rsidRPr="00AE3FBC">
      <w:rPr>
        <w:rFonts w:ascii="Times New Roman" w:eastAsia="標楷體" w:hAnsi="Times New Roman" w:hint="eastAsia"/>
        <w:szCs w:val="28"/>
      </w:rPr>
      <w:t>教學品質推動委員會設置辦法</w:t>
    </w:r>
  </w:p>
  <w:p w14:paraId="43F5DB94" w14:textId="6E7C368A" w:rsidR="003E5AA1" w:rsidRPr="002D3B0A" w:rsidRDefault="00EC2A42" w:rsidP="004F174A">
    <w:pPr>
      <w:pStyle w:val="a7"/>
      <w:tabs>
        <w:tab w:val="left" w:pos="3600"/>
      </w:tabs>
      <w:adjustRightInd w:val="0"/>
      <w:spacing w:line="360" w:lineRule="exact"/>
      <w:ind w:right="561"/>
      <w:jc w:val="center"/>
      <w:rPr>
        <w:rFonts w:ascii="標楷體" w:eastAsia="標楷體" w:hAnsi="標楷體"/>
        <w:sz w:val="28"/>
        <w:szCs w:val="24"/>
      </w:rPr>
    </w:pPr>
    <w:r w:rsidRPr="00BB345A">
      <w:rPr>
        <w:rStyle w:val="a5"/>
        <w:rFonts w:ascii="標楷體" w:eastAsia="標楷體" w:hAnsi="標楷體"/>
        <w:szCs w:val="28"/>
      </w:rPr>
      <w:fldChar w:fldCharType="begin"/>
    </w:r>
    <w:r w:rsidRPr="00BB345A">
      <w:rPr>
        <w:rStyle w:val="a5"/>
        <w:rFonts w:ascii="標楷體" w:eastAsia="標楷體" w:hAnsi="標楷體"/>
        <w:szCs w:val="28"/>
      </w:rPr>
      <w:instrText xml:space="preserve"> PAGE </w:instrText>
    </w:r>
    <w:r w:rsidRPr="00BB345A">
      <w:rPr>
        <w:rStyle w:val="a5"/>
        <w:rFonts w:ascii="標楷體" w:eastAsia="標楷體" w:hAnsi="標楷體"/>
        <w:szCs w:val="28"/>
      </w:rPr>
      <w:fldChar w:fldCharType="separate"/>
    </w:r>
    <w:r w:rsidR="0051400A">
      <w:rPr>
        <w:rStyle w:val="a5"/>
        <w:rFonts w:ascii="標楷體" w:eastAsia="標楷體" w:hAnsi="標楷體"/>
        <w:noProof/>
        <w:szCs w:val="28"/>
      </w:rPr>
      <w:t>2</w:t>
    </w:r>
    <w:r w:rsidRPr="00BB345A">
      <w:rPr>
        <w:rStyle w:val="a5"/>
        <w:rFonts w:ascii="標楷體" w:eastAsia="標楷體" w:hAnsi="標楷體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5EAF" w14:textId="77777777" w:rsidR="00C80EE1" w:rsidRDefault="00C80EE1">
      <w:r>
        <w:separator/>
      </w:r>
    </w:p>
  </w:footnote>
  <w:footnote w:type="continuationSeparator" w:id="0">
    <w:p w14:paraId="46950058" w14:textId="77777777" w:rsidR="00C80EE1" w:rsidRDefault="00C8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246"/>
    <w:multiLevelType w:val="hybridMultilevel"/>
    <w:tmpl w:val="1CDED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D35299"/>
    <w:multiLevelType w:val="hybridMultilevel"/>
    <w:tmpl w:val="90020C6A"/>
    <w:lvl w:ilvl="0" w:tplc="E41A71C8">
      <w:start w:val="1"/>
      <w:numFmt w:val="taiwaneseCountingThousand"/>
      <w:lvlText w:val="%1、"/>
      <w:lvlJc w:val="left"/>
      <w:pPr>
        <w:ind w:left="19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2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2A86CDB"/>
    <w:multiLevelType w:val="hybridMultilevel"/>
    <w:tmpl w:val="A0C67352"/>
    <w:lvl w:ilvl="0" w:tplc="65E806F8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231C28EF"/>
    <w:multiLevelType w:val="hybridMultilevel"/>
    <w:tmpl w:val="452E5A62"/>
    <w:lvl w:ilvl="0" w:tplc="DCD6B6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FD492D"/>
    <w:multiLevelType w:val="hybridMultilevel"/>
    <w:tmpl w:val="B29EC6F6"/>
    <w:lvl w:ilvl="0" w:tplc="63529594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F4369F"/>
    <w:multiLevelType w:val="hybridMultilevel"/>
    <w:tmpl w:val="4FAE3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EF2E9C"/>
    <w:multiLevelType w:val="hybridMultilevel"/>
    <w:tmpl w:val="CB70327A"/>
    <w:lvl w:ilvl="0" w:tplc="C38459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C3306"/>
    <w:multiLevelType w:val="hybridMultilevel"/>
    <w:tmpl w:val="0A582DDE"/>
    <w:lvl w:ilvl="0" w:tplc="04090015">
      <w:start w:val="1"/>
      <w:numFmt w:val="taiwaneseCountingThousand"/>
      <w:lvlText w:val="%1、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5">
      <w:start w:val="1"/>
      <w:numFmt w:val="taiwaneseCountingThousand"/>
      <w:lvlText w:val="%3、"/>
      <w:lvlJc w:val="left"/>
      <w:pPr>
        <w:ind w:left="345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0" w15:restartNumberingAfterBreak="0">
    <w:nsid w:val="46921F0C"/>
    <w:multiLevelType w:val="hybridMultilevel"/>
    <w:tmpl w:val="789A4120"/>
    <w:lvl w:ilvl="0" w:tplc="DCD6B6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94612"/>
    <w:multiLevelType w:val="hybridMultilevel"/>
    <w:tmpl w:val="4A1C6722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51851F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4FC8FAB2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672050"/>
    <w:multiLevelType w:val="hybridMultilevel"/>
    <w:tmpl w:val="6E5406B4"/>
    <w:lvl w:ilvl="0" w:tplc="7F2AD89C">
      <w:start w:val="1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ascii="Arial" w:eastAsia="標楷體" w:hAnsi="Arial" w:cs="Arial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84"/>
        </w:tabs>
        <w:ind w:left="1484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604"/>
        </w:tabs>
        <w:ind w:left="1604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612"/>
        </w:tabs>
        <w:ind w:left="2612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3" w15:restartNumberingAfterBreak="0">
    <w:nsid w:val="60E925A1"/>
    <w:multiLevelType w:val="hybridMultilevel"/>
    <w:tmpl w:val="50C2A2B2"/>
    <w:lvl w:ilvl="0" w:tplc="30AA587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AB48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8E944E7"/>
    <w:multiLevelType w:val="hybridMultilevel"/>
    <w:tmpl w:val="612420F8"/>
    <w:lvl w:ilvl="0" w:tplc="4836CD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6"/>
    <w:rsid w:val="00000084"/>
    <w:rsid w:val="00026F88"/>
    <w:rsid w:val="0003095B"/>
    <w:rsid w:val="000404BF"/>
    <w:rsid w:val="00051835"/>
    <w:rsid w:val="00057554"/>
    <w:rsid w:val="00066AB1"/>
    <w:rsid w:val="0007089A"/>
    <w:rsid w:val="00073C79"/>
    <w:rsid w:val="00080663"/>
    <w:rsid w:val="00081586"/>
    <w:rsid w:val="000825B9"/>
    <w:rsid w:val="00085146"/>
    <w:rsid w:val="0008537C"/>
    <w:rsid w:val="00090328"/>
    <w:rsid w:val="00090DB2"/>
    <w:rsid w:val="00092314"/>
    <w:rsid w:val="0009778E"/>
    <w:rsid w:val="000C6788"/>
    <w:rsid w:val="000C7B1A"/>
    <w:rsid w:val="000D4AB1"/>
    <w:rsid w:val="000E1CE4"/>
    <w:rsid w:val="000F4229"/>
    <w:rsid w:val="0010535A"/>
    <w:rsid w:val="00105685"/>
    <w:rsid w:val="00134B6F"/>
    <w:rsid w:val="001374A6"/>
    <w:rsid w:val="0014150F"/>
    <w:rsid w:val="00144122"/>
    <w:rsid w:val="00151B32"/>
    <w:rsid w:val="001577F6"/>
    <w:rsid w:val="0015792D"/>
    <w:rsid w:val="001610C6"/>
    <w:rsid w:val="00164500"/>
    <w:rsid w:val="00165505"/>
    <w:rsid w:val="0017570A"/>
    <w:rsid w:val="00175FE1"/>
    <w:rsid w:val="00182435"/>
    <w:rsid w:val="00185CF4"/>
    <w:rsid w:val="00191749"/>
    <w:rsid w:val="001A5500"/>
    <w:rsid w:val="001A577E"/>
    <w:rsid w:val="001C02E3"/>
    <w:rsid w:val="001C39F6"/>
    <w:rsid w:val="001D2FC0"/>
    <w:rsid w:val="001E4A20"/>
    <w:rsid w:val="001F0DAE"/>
    <w:rsid w:val="001F1D3A"/>
    <w:rsid w:val="002058F9"/>
    <w:rsid w:val="002378E4"/>
    <w:rsid w:val="00237B89"/>
    <w:rsid w:val="00241E5D"/>
    <w:rsid w:val="00286698"/>
    <w:rsid w:val="00290815"/>
    <w:rsid w:val="0029675F"/>
    <w:rsid w:val="00297C55"/>
    <w:rsid w:val="002A0BA0"/>
    <w:rsid w:val="002A75ED"/>
    <w:rsid w:val="002B5A50"/>
    <w:rsid w:val="002B7209"/>
    <w:rsid w:val="002D1503"/>
    <w:rsid w:val="002D3B0A"/>
    <w:rsid w:val="002E52EE"/>
    <w:rsid w:val="002F3035"/>
    <w:rsid w:val="00302847"/>
    <w:rsid w:val="003075F6"/>
    <w:rsid w:val="00310235"/>
    <w:rsid w:val="00321982"/>
    <w:rsid w:val="0032719B"/>
    <w:rsid w:val="0033206F"/>
    <w:rsid w:val="003500CF"/>
    <w:rsid w:val="00361AB2"/>
    <w:rsid w:val="00365224"/>
    <w:rsid w:val="0038305D"/>
    <w:rsid w:val="0038680B"/>
    <w:rsid w:val="003C5BC2"/>
    <w:rsid w:val="003D39ED"/>
    <w:rsid w:val="003D70DB"/>
    <w:rsid w:val="003E5AA1"/>
    <w:rsid w:val="003F6277"/>
    <w:rsid w:val="003F64D7"/>
    <w:rsid w:val="003F6B18"/>
    <w:rsid w:val="00401587"/>
    <w:rsid w:val="00420347"/>
    <w:rsid w:val="00432D6B"/>
    <w:rsid w:val="00433E9D"/>
    <w:rsid w:val="00434B3A"/>
    <w:rsid w:val="00435065"/>
    <w:rsid w:val="00435913"/>
    <w:rsid w:val="004401D8"/>
    <w:rsid w:val="00454BB2"/>
    <w:rsid w:val="00467100"/>
    <w:rsid w:val="00470EAD"/>
    <w:rsid w:val="00477046"/>
    <w:rsid w:val="00487ED0"/>
    <w:rsid w:val="004918A6"/>
    <w:rsid w:val="00492950"/>
    <w:rsid w:val="00497EE0"/>
    <w:rsid w:val="004A3423"/>
    <w:rsid w:val="004A3930"/>
    <w:rsid w:val="004A68FF"/>
    <w:rsid w:val="004B1965"/>
    <w:rsid w:val="004C4688"/>
    <w:rsid w:val="004E27DA"/>
    <w:rsid w:val="004F0646"/>
    <w:rsid w:val="004F174A"/>
    <w:rsid w:val="004F348A"/>
    <w:rsid w:val="004F4924"/>
    <w:rsid w:val="004F79E0"/>
    <w:rsid w:val="005049EF"/>
    <w:rsid w:val="0051101C"/>
    <w:rsid w:val="0051400A"/>
    <w:rsid w:val="00515EBD"/>
    <w:rsid w:val="005240DE"/>
    <w:rsid w:val="00537078"/>
    <w:rsid w:val="00537C4E"/>
    <w:rsid w:val="00543226"/>
    <w:rsid w:val="00544818"/>
    <w:rsid w:val="00545FC9"/>
    <w:rsid w:val="0055306C"/>
    <w:rsid w:val="005565D2"/>
    <w:rsid w:val="00557C9D"/>
    <w:rsid w:val="00563910"/>
    <w:rsid w:val="0056471D"/>
    <w:rsid w:val="00567015"/>
    <w:rsid w:val="005805A8"/>
    <w:rsid w:val="00595BF7"/>
    <w:rsid w:val="005C5570"/>
    <w:rsid w:val="005D308D"/>
    <w:rsid w:val="005E5B36"/>
    <w:rsid w:val="00610508"/>
    <w:rsid w:val="00615603"/>
    <w:rsid w:val="0062275C"/>
    <w:rsid w:val="00627ECE"/>
    <w:rsid w:val="00631608"/>
    <w:rsid w:val="00633D5A"/>
    <w:rsid w:val="00644F66"/>
    <w:rsid w:val="0067383E"/>
    <w:rsid w:val="00685702"/>
    <w:rsid w:val="006915A3"/>
    <w:rsid w:val="00694B58"/>
    <w:rsid w:val="00695CE5"/>
    <w:rsid w:val="006968D5"/>
    <w:rsid w:val="006A3441"/>
    <w:rsid w:val="006A34D7"/>
    <w:rsid w:val="006A66FF"/>
    <w:rsid w:val="006C21A9"/>
    <w:rsid w:val="006C24B9"/>
    <w:rsid w:val="006D0EBA"/>
    <w:rsid w:val="006D2D9C"/>
    <w:rsid w:val="006D5A24"/>
    <w:rsid w:val="006D663D"/>
    <w:rsid w:val="006F49D3"/>
    <w:rsid w:val="006F5978"/>
    <w:rsid w:val="007024EC"/>
    <w:rsid w:val="0070400D"/>
    <w:rsid w:val="00717189"/>
    <w:rsid w:val="00722701"/>
    <w:rsid w:val="007327DF"/>
    <w:rsid w:val="00746578"/>
    <w:rsid w:val="007554EE"/>
    <w:rsid w:val="0075586B"/>
    <w:rsid w:val="0076049B"/>
    <w:rsid w:val="0077622D"/>
    <w:rsid w:val="007819D5"/>
    <w:rsid w:val="00790451"/>
    <w:rsid w:val="0079768E"/>
    <w:rsid w:val="007A5594"/>
    <w:rsid w:val="007C53D7"/>
    <w:rsid w:val="007D6061"/>
    <w:rsid w:val="007E32AB"/>
    <w:rsid w:val="007F3387"/>
    <w:rsid w:val="00800CAA"/>
    <w:rsid w:val="0080325E"/>
    <w:rsid w:val="0081015C"/>
    <w:rsid w:val="008177A8"/>
    <w:rsid w:val="00827686"/>
    <w:rsid w:val="00827E59"/>
    <w:rsid w:val="0083090B"/>
    <w:rsid w:val="00831176"/>
    <w:rsid w:val="00832A9E"/>
    <w:rsid w:val="00842A34"/>
    <w:rsid w:val="00843CE2"/>
    <w:rsid w:val="008477F7"/>
    <w:rsid w:val="00852E66"/>
    <w:rsid w:val="00857573"/>
    <w:rsid w:val="008601C7"/>
    <w:rsid w:val="0088087C"/>
    <w:rsid w:val="00884898"/>
    <w:rsid w:val="008901C1"/>
    <w:rsid w:val="00892D1F"/>
    <w:rsid w:val="00894198"/>
    <w:rsid w:val="008B2C21"/>
    <w:rsid w:val="008D03A3"/>
    <w:rsid w:val="008D2FCF"/>
    <w:rsid w:val="008D41DF"/>
    <w:rsid w:val="008D71D8"/>
    <w:rsid w:val="008E5FD9"/>
    <w:rsid w:val="008E667E"/>
    <w:rsid w:val="009031B4"/>
    <w:rsid w:val="00913D3A"/>
    <w:rsid w:val="00914801"/>
    <w:rsid w:val="00914E35"/>
    <w:rsid w:val="00920641"/>
    <w:rsid w:val="00925E24"/>
    <w:rsid w:val="00930201"/>
    <w:rsid w:val="00931E08"/>
    <w:rsid w:val="00933606"/>
    <w:rsid w:val="00934AFD"/>
    <w:rsid w:val="009404B8"/>
    <w:rsid w:val="00950072"/>
    <w:rsid w:val="009562A0"/>
    <w:rsid w:val="00961CAB"/>
    <w:rsid w:val="009639CF"/>
    <w:rsid w:val="00963F95"/>
    <w:rsid w:val="00986665"/>
    <w:rsid w:val="009A6B2E"/>
    <w:rsid w:val="009A6D2E"/>
    <w:rsid w:val="009B2B40"/>
    <w:rsid w:val="009C0EC7"/>
    <w:rsid w:val="009C146E"/>
    <w:rsid w:val="009F1B7F"/>
    <w:rsid w:val="00A018B8"/>
    <w:rsid w:val="00A27C56"/>
    <w:rsid w:val="00A37B33"/>
    <w:rsid w:val="00A4251E"/>
    <w:rsid w:val="00A44620"/>
    <w:rsid w:val="00A56E03"/>
    <w:rsid w:val="00A70FB2"/>
    <w:rsid w:val="00A92DCD"/>
    <w:rsid w:val="00AB4C17"/>
    <w:rsid w:val="00AC2B77"/>
    <w:rsid w:val="00AD6560"/>
    <w:rsid w:val="00AE3708"/>
    <w:rsid w:val="00AE3FBC"/>
    <w:rsid w:val="00AE4197"/>
    <w:rsid w:val="00AF1792"/>
    <w:rsid w:val="00AF2C08"/>
    <w:rsid w:val="00AF37FF"/>
    <w:rsid w:val="00AF52A1"/>
    <w:rsid w:val="00B04CE9"/>
    <w:rsid w:val="00B066E2"/>
    <w:rsid w:val="00B10F5E"/>
    <w:rsid w:val="00B14182"/>
    <w:rsid w:val="00B21981"/>
    <w:rsid w:val="00B32EF8"/>
    <w:rsid w:val="00B41490"/>
    <w:rsid w:val="00B63B95"/>
    <w:rsid w:val="00B654E3"/>
    <w:rsid w:val="00B70DA3"/>
    <w:rsid w:val="00B750AC"/>
    <w:rsid w:val="00B80DBB"/>
    <w:rsid w:val="00B8430E"/>
    <w:rsid w:val="00B8481A"/>
    <w:rsid w:val="00B86365"/>
    <w:rsid w:val="00B90AD1"/>
    <w:rsid w:val="00B95619"/>
    <w:rsid w:val="00B96180"/>
    <w:rsid w:val="00BA2061"/>
    <w:rsid w:val="00BA3CD5"/>
    <w:rsid w:val="00BB345A"/>
    <w:rsid w:val="00BB4842"/>
    <w:rsid w:val="00BC0F4B"/>
    <w:rsid w:val="00BD457A"/>
    <w:rsid w:val="00BE68DB"/>
    <w:rsid w:val="00BF3CC6"/>
    <w:rsid w:val="00C01358"/>
    <w:rsid w:val="00C328FF"/>
    <w:rsid w:val="00C41E6E"/>
    <w:rsid w:val="00C4488B"/>
    <w:rsid w:val="00C525B2"/>
    <w:rsid w:val="00C52F63"/>
    <w:rsid w:val="00C535D9"/>
    <w:rsid w:val="00C60C52"/>
    <w:rsid w:val="00C80AC4"/>
    <w:rsid w:val="00C80EE1"/>
    <w:rsid w:val="00C87E3F"/>
    <w:rsid w:val="00C90664"/>
    <w:rsid w:val="00CB11ED"/>
    <w:rsid w:val="00CB5F68"/>
    <w:rsid w:val="00CC0D2F"/>
    <w:rsid w:val="00CC19E9"/>
    <w:rsid w:val="00CC726F"/>
    <w:rsid w:val="00CC78FB"/>
    <w:rsid w:val="00CD2CD3"/>
    <w:rsid w:val="00CE7F18"/>
    <w:rsid w:val="00CF45F8"/>
    <w:rsid w:val="00CF7EDC"/>
    <w:rsid w:val="00D113CE"/>
    <w:rsid w:val="00D13AA7"/>
    <w:rsid w:val="00D1542B"/>
    <w:rsid w:val="00D26C7A"/>
    <w:rsid w:val="00D304EB"/>
    <w:rsid w:val="00D364B5"/>
    <w:rsid w:val="00D45549"/>
    <w:rsid w:val="00D45E90"/>
    <w:rsid w:val="00D53E83"/>
    <w:rsid w:val="00D54D92"/>
    <w:rsid w:val="00D6062E"/>
    <w:rsid w:val="00D60BA6"/>
    <w:rsid w:val="00D60DBD"/>
    <w:rsid w:val="00D7071C"/>
    <w:rsid w:val="00D834C0"/>
    <w:rsid w:val="00D861EE"/>
    <w:rsid w:val="00D97B1B"/>
    <w:rsid w:val="00D97F9C"/>
    <w:rsid w:val="00DA115C"/>
    <w:rsid w:val="00DA1406"/>
    <w:rsid w:val="00DA6DEA"/>
    <w:rsid w:val="00DB1AEC"/>
    <w:rsid w:val="00DB225A"/>
    <w:rsid w:val="00DC0B0D"/>
    <w:rsid w:val="00DC4421"/>
    <w:rsid w:val="00DD1BD0"/>
    <w:rsid w:val="00DD2683"/>
    <w:rsid w:val="00E00135"/>
    <w:rsid w:val="00E005FA"/>
    <w:rsid w:val="00E04D92"/>
    <w:rsid w:val="00E115FE"/>
    <w:rsid w:val="00E332F9"/>
    <w:rsid w:val="00E4179C"/>
    <w:rsid w:val="00E55437"/>
    <w:rsid w:val="00E61D20"/>
    <w:rsid w:val="00E64BB4"/>
    <w:rsid w:val="00E66E45"/>
    <w:rsid w:val="00E90EC8"/>
    <w:rsid w:val="00E920BD"/>
    <w:rsid w:val="00EA27DC"/>
    <w:rsid w:val="00EB0526"/>
    <w:rsid w:val="00EB2E75"/>
    <w:rsid w:val="00EC2A42"/>
    <w:rsid w:val="00ED2F2A"/>
    <w:rsid w:val="00ED6802"/>
    <w:rsid w:val="00EE3D27"/>
    <w:rsid w:val="00EE3ED2"/>
    <w:rsid w:val="00EF5258"/>
    <w:rsid w:val="00F046E5"/>
    <w:rsid w:val="00F113C1"/>
    <w:rsid w:val="00F17A07"/>
    <w:rsid w:val="00F2073B"/>
    <w:rsid w:val="00F22486"/>
    <w:rsid w:val="00F23DC0"/>
    <w:rsid w:val="00F3032F"/>
    <w:rsid w:val="00F35F04"/>
    <w:rsid w:val="00F45E62"/>
    <w:rsid w:val="00F570BC"/>
    <w:rsid w:val="00F57AB6"/>
    <w:rsid w:val="00F60F59"/>
    <w:rsid w:val="00F636B3"/>
    <w:rsid w:val="00F86EC3"/>
    <w:rsid w:val="00F90617"/>
    <w:rsid w:val="00F921E3"/>
    <w:rsid w:val="00FB140A"/>
    <w:rsid w:val="00FB7E2D"/>
    <w:rsid w:val="00FF3413"/>
    <w:rsid w:val="00FF4B18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BDDB3"/>
  <w15:chartTrackingRefBased/>
  <w15:docId w15:val="{5633E6B3-35A0-4073-B6ED-A0BAA1DA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7686"/>
  </w:style>
  <w:style w:type="table" w:styleId="a6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827686"/>
    <w:rPr>
      <w:rFonts w:ascii="細明體" w:eastAsia="細明體" w:hAnsi="Courier New"/>
      <w:szCs w:val="20"/>
    </w:rPr>
  </w:style>
  <w:style w:type="paragraph" w:styleId="a9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930201"/>
    <w:pPr>
      <w:spacing w:after="120" w:line="480" w:lineRule="auto"/>
      <w:ind w:leftChars="200" w:left="480"/>
    </w:pPr>
  </w:style>
  <w:style w:type="paragraph" w:styleId="aa">
    <w:name w:val="Body Text"/>
    <w:basedOn w:val="a"/>
    <w:link w:val="ab"/>
    <w:uiPriority w:val="1"/>
    <w:qFormat/>
    <w:rsid w:val="007D6061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c">
    <w:name w:val="Balloon Text"/>
    <w:basedOn w:val="a"/>
    <w:link w:val="ad"/>
    <w:rsid w:val="00ED2F2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D2F2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純文字 字元"/>
    <w:link w:val="a7"/>
    <w:rsid w:val="001374A6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link w:val="af"/>
    <w:uiPriority w:val="34"/>
    <w:qFormat/>
    <w:rsid w:val="001374A6"/>
    <w:pPr>
      <w:ind w:leftChars="200" w:left="480"/>
    </w:pPr>
  </w:style>
  <w:style w:type="character" w:customStyle="1" w:styleId="af">
    <w:name w:val="清單段落 字元"/>
    <w:link w:val="ae"/>
    <w:uiPriority w:val="34"/>
    <w:rsid w:val="001374A6"/>
    <w:rPr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4F174A"/>
    <w:rPr>
      <w:kern w:val="2"/>
    </w:rPr>
  </w:style>
  <w:style w:type="character" w:customStyle="1" w:styleId="ab">
    <w:name w:val="本文 字元"/>
    <w:basedOn w:val="a0"/>
    <w:link w:val="aa"/>
    <w:uiPriority w:val="1"/>
    <w:rsid w:val="00B066E2"/>
    <w:rPr>
      <w:rFonts w:ascii="細明體" w:eastAsia="細明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6DA7-8331-432E-A304-CAAE966E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895</Characters>
  <Application>Microsoft Office Word</Application>
  <DocSecurity>0</DocSecurity>
  <Lines>7</Lines>
  <Paragraphs>2</Paragraphs>
  <ScaleCrop>false</ScaleCrop>
  <Company>明志科技大學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subject/>
  <dc:creator>秘書室</dc:creator>
  <cp:keywords/>
  <cp:lastModifiedBy>黃啟賢</cp:lastModifiedBy>
  <cp:revision>2</cp:revision>
  <cp:lastPrinted>2019-03-22T03:28:00Z</cp:lastPrinted>
  <dcterms:created xsi:type="dcterms:W3CDTF">2023-02-09T10:11:00Z</dcterms:created>
  <dcterms:modified xsi:type="dcterms:W3CDTF">2023-02-09T10:11:00Z</dcterms:modified>
</cp:coreProperties>
</file>