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96D3" w14:textId="11771861" w:rsidR="00061A1E" w:rsidRPr="00430B87" w:rsidRDefault="00430B87" w:rsidP="00430B87">
      <w:pPr>
        <w:jc w:val="center"/>
        <w:rPr>
          <w:rFonts w:cs="Arial"/>
          <w:b/>
          <w:bCs/>
          <w:color w:val="222222"/>
          <w:sz w:val="32"/>
          <w:szCs w:val="32"/>
          <w:shd w:val="clear" w:color="auto" w:fill="FFFFFF"/>
        </w:rPr>
      </w:pPr>
      <w:r w:rsidRPr="00430B87">
        <w:rPr>
          <w:rFonts w:cs="Arial"/>
          <w:b/>
          <w:bCs/>
          <w:color w:val="222222"/>
          <w:sz w:val="32"/>
          <w:szCs w:val="32"/>
          <w:shd w:val="clear" w:color="auto" w:fill="FFFFFF"/>
        </w:rPr>
        <w:t>Flexible Electronics to See Deeper and Go Farther</w:t>
      </w:r>
    </w:p>
    <w:p w14:paraId="11DBA4A3" w14:textId="77777777" w:rsidR="00430B87" w:rsidRDefault="00430B87" w:rsidP="00430B87">
      <w:pPr>
        <w:jc w:val="center"/>
        <w:rPr>
          <w:rFonts w:cs="Arial"/>
          <w:color w:val="222222"/>
          <w:shd w:val="clear" w:color="auto" w:fill="FFFFFF"/>
        </w:rPr>
      </w:pPr>
      <w:r>
        <w:rPr>
          <w:rFonts w:cs="Arial"/>
          <w:color w:val="222222"/>
          <w:shd w:val="clear" w:color="auto" w:fill="FFFFFF"/>
        </w:rPr>
        <w:t>Tse Nga Ng</w:t>
      </w:r>
    </w:p>
    <w:p w14:paraId="7D29A9A2" w14:textId="63A86629" w:rsidR="00430B87" w:rsidRDefault="00430B87" w:rsidP="00430B87">
      <w:pPr>
        <w:jc w:val="center"/>
        <w:rPr>
          <w:rFonts w:cs="Arial"/>
          <w:color w:val="222222"/>
          <w:shd w:val="clear" w:color="auto" w:fill="FFFFFF"/>
        </w:rPr>
      </w:pPr>
      <w:r>
        <w:rPr>
          <w:rFonts w:cs="Arial"/>
          <w:color w:val="222222"/>
          <w:shd w:val="clear" w:color="auto" w:fill="FFFFFF"/>
        </w:rPr>
        <w:t xml:space="preserve">Department of Electrical and Computer Engineering, </w:t>
      </w:r>
      <w:r w:rsidR="002079A5">
        <w:rPr>
          <w:rFonts w:cs="Arial"/>
          <w:color w:val="222222"/>
          <w:shd w:val="clear" w:color="auto" w:fill="FFFFFF"/>
        </w:rPr>
        <w:t xml:space="preserve">Program in Materials Science Engineering, </w:t>
      </w:r>
      <w:r>
        <w:rPr>
          <w:rFonts w:cs="Arial"/>
          <w:color w:val="222222"/>
          <w:shd w:val="clear" w:color="auto" w:fill="FFFFFF"/>
        </w:rPr>
        <w:t>University of California San Diego, USA</w:t>
      </w:r>
    </w:p>
    <w:p w14:paraId="518EDB0C" w14:textId="369D897F" w:rsidR="002079A5" w:rsidRDefault="00000000" w:rsidP="00430B87">
      <w:pPr>
        <w:jc w:val="center"/>
        <w:rPr>
          <w:rFonts w:cs="Arial"/>
          <w:color w:val="222222"/>
          <w:shd w:val="clear" w:color="auto" w:fill="FFFFFF"/>
        </w:rPr>
      </w:pPr>
      <w:hyperlink r:id="rId4" w:history="1">
        <w:r w:rsidR="002079A5" w:rsidRPr="00F205D6">
          <w:rPr>
            <w:rStyle w:val="Hyperlink"/>
            <w:rFonts w:cs="Arial"/>
            <w:shd w:val="clear" w:color="auto" w:fill="FFFFFF"/>
          </w:rPr>
          <w:t>Tnn046@ucsd.edu</w:t>
        </w:r>
      </w:hyperlink>
    </w:p>
    <w:p w14:paraId="7597BFE0" w14:textId="77777777" w:rsidR="00430B87" w:rsidRDefault="00430B87" w:rsidP="00061A1E">
      <w:pPr>
        <w:jc w:val="both"/>
        <w:rPr>
          <w:rFonts w:cs="Arial"/>
          <w:color w:val="222222"/>
          <w:shd w:val="clear" w:color="auto" w:fill="FFFFFF"/>
        </w:rPr>
      </w:pPr>
    </w:p>
    <w:p w14:paraId="60F34BAF" w14:textId="7426D8A4" w:rsidR="00430B87" w:rsidRDefault="00430B87" w:rsidP="00061A1E">
      <w:pPr>
        <w:jc w:val="both"/>
        <w:rPr>
          <w:rFonts w:cs="Arial"/>
          <w:color w:val="222222"/>
          <w:shd w:val="clear" w:color="auto" w:fill="FFFFFF"/>
        </w:rPr>
      </w:pPr>
      <w:r w:rsidRPr="00430B87">
        <w:rPr>
          <w:rFonts w:cs="Arial"/>
          <w:b/>
          <w:bCs/>
          <w:color w:val="222222"/>
          <w:shd w:val="clear" w:color="auto" w:fill="FFFFFF"/>
        </w:rPr>
        <w:t>Keywords</w:t>
      </w:r>
      <w:r>
        <w:rPr>
          <w:rFonts w:cs="Arial"/>
          <w:color w:val="222222"/>
          <w:shd w:val="clear" w:color="auto" w:fill="FFFFFF"/>
        </w:rPr>
        <w:t>: Organic semiconductors, shortwave infrared detectors, supercapacitors</w:t>
      </w:r>
    </w:p>
    <w:p w14:paraId="011C237A" w14:textId="77777777" w:rsidR="00430B87" w:rsidRDefault="00430B87" w:rsidP="00061A1E">
      <w:pPr>
        <w:jc w:val="both"/>
        <w:rPr>
          <w:rFonts w:cs="Arial"/>
          <w:color w:val="222222"/>
          <w:shd w:val="clear" w:color="auto" w:fill="FFFFFF"/>
        </w:rPr>
      </w:pPr>
    </w:p>
    <w:p w14:paraId="5FD5514B" w14:textId="77777777" w:rsidR="005C46F9" w:rsidRDefault="005C46F9" w:rsidP="005C46F9">
      <w:pPr>
        <w:spacing w:after="120"/>
        <w:jc w:val="both"/>
        <w:rPr>
          <w:rFonts w:cs="Arial"/>
          <w:color w:val="000000"/>
        </w:rPr>
      </w:pPr>
      <w:r w:rsidRPr="00E351FC">
        <w:rPr>
          <w:rFonts w:cs="Arial"/>
          <w:color w:val="000000"/>
        </w:rPr>
        <w:t xml:space="preserve">Printing with solution-processable materials is a versatile approach that can lead to devices that are economical and easily reconfigurable. Here we present the design and additive processing of polymeric materials to achieve optoelectronics and </w:t>
      </w:r>
      <w:r>
        <w:rPr>
          <w:rFonts w:cs="Arial"/>
          <w:color w:val="000000"/>
        </w:rPr>
        <w:t>energy storage</w:t>
      </w:r>
      <w:r w:rsidRPr="00E351FC">
        <w:rPr>
          <w:rFonts w:cs="Arial"/>
          <w:color w:val="000000"/>
        </w:rPr>
        <w:t xml:space="preserve"> </w:t>
      </w:r>
      <w:r>
        <w:rPr>
          <w:rFonts w:cs="Arial"/>
          <w:color w:val="000000"/>
        </w:rPr>
        <w:t>for Internet of Things applications</w:t>
      </w:r>
      <w:r w:rsidRPr="00E351FC">
        <w:rPr>
          <w:rFonts w:cs="Arial"/>
          <w:color w:val="000000"/>
        </w:rPr>
        <w:t xml:space="preserve">. We will discuss </w:t>
      </w:r>
      <w:r>
        <w:rPr>
          <w:rFonts w:cs="Arial"/>
          <w:color w:val="000000"/>
        </w:rPr>
        <w:t>two</w:t>
      </w:r>
      <w:r w:rsidRPr="00E351FC">
        <w:rPr>
          <w:rFonts w:cs="Arial"/>
          <w:color w:val="000000"/>
        </w:rPr>
        <w:t xml:space="preserve"> example use cases, including sensors for infrared imaging that enable deeper penetration depth and structural supercapacitors for energy </w:t>
      </w:r>
      <w:r w:rsidRPr="00035036">
        <w:rPr>
          <w:rFonts w:cs="Arial"/>
          <w:color w:val="000000"/>
        </w:rPr>
        <w:t xml:space="preserve">storage. </w:t>
      </w:r>
    </w:p>
    <w:p w14:paraId="7728E203" w14:textId="0D815D2B" w:rsidR="005C46F9" w:rsidRDefault="005C46F9" w:rsidP="005C46F9">
      <w:pPr>
        <w:spacing w:after="120"/>
        <w:jc w:val="both"/>
        <w:rPr>
          <w:rFonts w:cs="Calibri"/>
        </w:rPr>
      </w:pPr>
      <w:r w:rsidRPr="00133C58">
        <w:t>Organic infrared photodetectors with improved detectivity would enable low-cost spectroscopic analysis and other imaging applications. However, organic infrared materials are challenged by inefficient transduction due to increasing recombination with lower bandgaps. Here we report</w:t>
      </w:r>
      <w:r w:rsidRPr="00133C58">
        <w:rPr>
          <w:shd w:val="clear" w:color="auto" w:fill="FFFFFF"/>
        </w:rPr>
        <w:t xml:space="preserve"> the approach of </w:t>
      </w:r>
      <w:r>
        <w:rPr>
          <w:shd w:val="clear" w:color="auto" w:fill="FFFFFF"/>
        </w:rPr>
        <w:t>different device</w:t>
      </w:r>
      <w:r w:rsidRPr="00133C58">
        <w:rPr>
          <w:shd w:val="clear" w:color="auto" w:fill="FFFFFF"/>
        </w:rPr>
        <w:t xml:space="preserve"> structures to increase signal gain for materials responsive from 1100 to 1</w:t>
      </w:r>
      <w:r>
        <w:rPr>
          <w:shd w:val="clear" w:color="auto" w:fill="FFFFFF"/>
        </w:rPr>
        <w:t>6</w:t>
      </w:r>
      <w:r w:rsidRPr="00133C58">
        <w:rPr>
          <w:shd w:val="clear" w:color="auto" w:fill="FFFFFF"/>
        </w:rPr>
        <w:t>00 nm</w:t>
      </w:r>
      <w:r>
        <w:rPr>
          <w:shd w:val="clear" w:color="auto" w:fill="FFFFFF"/>
        </w:rPr>
        <w:t>.</w:t>
      </w:r>
      <w:r w:rsidRPr="005C46F9">
        <w:rPr>
          <w:shd w:val="clear" w:color="auto" w:fill="FFFFFF"/>
        </w:rPr>
        <w:t xml:space="preserve"> </w:t>
      </w:r>
      <w:r>
        <w:rPr>
          <w:shd w:val="clear" w:color="auto" w:fill="FFFFFF"/>
        </w:rPr>
        <w:t>The comparisons of photodiodes and</w:t>
      </w:r>
      <w:r w:rsidRPr="00133C58">
        <w:rPr>
          <w:rFonts w:cs="Calibri"/>
        </w:rPr>
        <w:t xml:space="preserve"> </w:t>
      </w:r>
      <w:proofErr w:type="spellStart"/>
      <w:r w:rsidRPr="00133C58">
        <w:rPr>
          <w:rFonts w:cs="Calibri"/>
        </w:rPr>
        <w:t>retinomorphic</w:t>
      </w:r>
      <w:proofErr w:type="spellEnd"/>
      <w:r w:rsidRPr="00133C58">
        <w:rPr>
          <w:rFonts w:cs="Calibri"/>
        </w:rPr>
        <w:t xml:space="preserve"> </w:t>
      </w:r>
      <w:r>
        <w:rPr>
          <w:rFonts w:cs="Calibri"/>
        </w:rPr>
        <w:t>capacitive detectors will evaluate the potentials and trade-off of alternative structures to enhance sensitivity and motion detection</w:t>
      </w:r>
      <w:r w:rsidR="00095F59">
        <w:rPr>
          <w:rFonts w:cs="Calibri"/>
        </w:rPr>
        <w:t xml:space="preserve"> (</w:t>
      </w:r>
      <w:r w:rsidR="00095F59" w:rsidRPr="00095F59">
        <w:rPr>
          <w:rFonts w:cs="Calibri"/>
          <w:i/>
          <w:iCs/>
        </w:rPr>
        <w:t>Advanced Science</w:t>
      </w:r>
      <w:r w:rsidR="00095F59">
        <w:rPr>
          <w:rFonts w:cs="Calibri"/>
        </w:rPr>
        <w:t xml:space="preserve"> 2023, 2304688)</w:t>
      </w:r>
      <w:r w:rsidRPr="00133C58">
        <w:rPr>
          <w:rFonts w:cs="Calibri"/>
        </w:rPr>
        <w:t>.</w:t>
      </w:r>
    </w:p>
    <w:p w14:paraId="72274EE4" w14:textId="157B020A" w:rsidR="005C46F9" w:rsidRPr="00035036" w:rsidRDefault="005C46F9" w:rsidP="005C46F9">
      <w:pPr>
        <w:spacing w:after="120"/>
        <w:jc w:val="both"/>
        <w:rPr>
          <w:rFonts w:cs="Arial"/>
        </w:rPr>
      </w:pPr>
      <w:r>
        <w:rPr>
          <w:rFonts w:cstheme="minorHAnsi"/>
        </w:rPr>
        <w:t>T</w:t>
      </w:r>
      <w:r w:rsidRPr="00437C9D">
        <w:rPr>
          <w:rFonts w:cstheme="minorHAnsi"/>
        </w:rPr>
        <w:t>he same class of organic semiconductors</w:t>
      </w:r>
      <w:r>
        <w:rPr>
          <w:rFonts w:cstheme="minorHAnsi"/>
        </w:rPr>
        <w:t xml:space="preserve"> can be applied</w:t>
      </w:r>
      <w:r w:rsidRPr="00437C9D">
        <w:rPr>
          <w:rFonts w:cstheme="minorHAnsi"/>
        </w:rPr>
        <w:t xml:space="preserve"> in energy storage applications, in particular for redox supercapacitors as portable power sources. We developed multifunctional structures, which </w:t>
      </w:r>
      <w:r w:rsidRPr="00437C9D">
        <w:rPr>
          <w:rFonts w:eastAsia="Times New Roman"/>
          <w:color w:val="000000"/>
          <w:kern w:val="24"/>
        </w:rPr>
        <w:t>combine load-bearing and energy-storage functions in one, resulting in weight savings and safety improvements.</w:t>
      </w:r>
      <w:r w:rsidR="006C4EC0" w:rsidRPr="006C4EC0">
        <w:rPr>
          <w:rFonts w:eastAsia="Times New Roman"/>
          <w:color w:val="000000"/>
          <w:kern w:val="24"/>
        </w:rPr>
        <w:t xml:space="preserve"> </w:t>
      </w:r>
      <w:r w:rsidR="006C4EC0">
        <w:rPr>
          <w:rFonts w:eastAsia="Times New Roman"/>
          <w:color w:val="000000"/>
          <w:kern w:val="24"/>
        </w:rPr>
        <w:t>T</w:t>
      </w:r>
      <w:r w:rsidR="006C4EC0" w:rsidRPr="00437C9D">
        <w:rPr>
          <w:rFonts w:eastAsia="Times New Roman"/>
          <w:color w:val="000000"/>
          <w:kern w:val="24"/>
        </w:rPr>
        <w:t xml:space="preserve">he structural supercapacitors </w:t>
      </w:r>
      <w:r w:rsidR="006C4EC0">
        <w:rPr>
          <w:rFonts w:eastAsia="Times New Roman"/>
          <w:color w:val="000000"/>
          <w:kern w:val="24"/>
        </w:rPr>
        <w:t>are demonstrated to</w:t>
      </w:r>
      <w:r w:rsidR="006C4EC0" w:rsidRPr="00437C9D">
        <w:rPr>
          <w:rFonts w:eastAsia="Times New Roman"/>
          <w:color w:val="000000"/>
          <w:kern w:val="24"/>
        </w:rPr>
        <w:t xml:space="preserve"> reach state-of-the-art performance </w:t>
      </w:r>
      <w:r w:rsidR="006C4EC0" w:rsidRPr="00437C9D">
        <w:rPr>
          <w:rFonts w:eastAsia="Times New Roman"/>
        </w:rPr>
        <w:t>matching the level of mono-functional supercapacitors. Finally, t</w:t>
      </w:r>
      <w:r w:rsidR="006C4EC0" w:rsidRPr="00437C9D">
        <w:rPr>
          <w:rFonts w:eastAsia="Times New Roman"/>
          <w:color w:val="000000"/>
          <w:kern w:val="24"/>
        </w:rPr>
        <w:t>he structural supercapacitor was made into the hull of a model boat to demonstrate its multifunctionality</w:t>
      </w:r>
      <w:r w:rsidR="00095F59">
        <w:rPr>
          <w:rFonts w:eastAsia="Times New Roman"/>
          <w:color w:val="000000"/>
          <w:kern w:val="24"/>
        </w:rPr>
        <w:t xml:space="preserve"> (</w:t>
      </w:r>
      <w:r w:rsidR="00095F59" w:rsidRPr="00095F59">
        <w:rPr>
          <w:rFonts w:eastAsia="Times New Roman"/>
          <w:i/>
          <w:iCs/>
          <w:color w:val="000000"/>
          <w:kern w:val="24"/>
        </w:rPr>
        <w:t>Science Advances</w:t>
      </w:r>
      <w:r w:rsidR="00095F59">
        <w:rPr>
          <w:rFonts w:eastAsia="Times New Roman"/>
          <w:color w:val="000000"/>
          <w:kern w:val="24"/>
        </w:rPr>
        <w:t xml:space="preserve"> 2023, eadh0069)</w:t>
      </w:r>
      <w:r w:rsidR="006C4EC0" w:rsidRPr="00437C9D">
        <w:rPr>
          <w:rFonts w:eastAsia="Times New Roman"/>
          <w:color w:val="000000" w:themeColor="text1"/>
        </w:rPr>
        <w:t>.</w:t>
      </w:r>
      <w:r w:rsidR="006C4EC0">
        <w:rPr>
          <w:rFonts w:eastAsia="Times New Roman"/>
          <w:color w:val="000000" w:themeColor="text1"/>
        </w:rPr>
        <w:t xml:space="preserve"> </w:t>
      </w:r>
      <w:r w:rsidRPr="00035036">
        <w:rPr>
          <w:rFonts w:cs="Arial"/>
          <w:color w:val="000000"/>
        </w:rPr>
        <w:t>T</w:t>
      </w:r>
      <w:r w:rsidRPr="00035036">
        <w:rPr>
          <w:rFonts w:cs="Arial"/>
        </w:rPr>
        <w:t>h</w:t>
      </w:r>
      <w:r w:rsidR="006C4EC0">
        <w:rPr>
          <w:rFonts w:cs="Arial"/>
        </w:rPr>
        <w:t>is</w:t>
      </w:r>
      <w:r w:rsidRPr="00035036">
        <w:rPr>
          <w:rFonts w:cs="Arial"/>
        </w:rPr>
        <w:t xml:space="preserve"> presentation aims to summarize the key challenges and future opportunities of integrating polymer electronics in various remote sensing applications.</w:t>
      </w:r>
    </w:p>
    <w:p w14:paraId="254DC561" w14:textId="77777777" w:rsidR="00061A1E" w:rsidRDefault="00061A1E" w:rsidP="00061A1E">
      <w:pPr>
        <w:jc w:val="both"/>
        <w:rPr>
          <w:b/>
          <w:bCs/>
        </w:rPr>
      </w:pPr>
    </w:p>
    <w:p w14:paraId="676CF0A7" w14:textId="6A47E56B" w:rsidR="00430B87" w:rsidRDefault="00061A1E" w:rsidP="00061A1E">
      <w:pPr>
        <w:jc w:val="both"/>
      </w:pPr>
      <w:r>
        <w:rPr>
          <w:noProof/>
          <w:sz w:val="22"/>
          <w:szCs w:val="22"/>
        </w:rPr>
        <w:drawing>
          <wp:anchor distT="0" distB="0" distL="114300" distR="114300" simplePos="0" relativeHeight="251658240" behindDoc="0" locked="0" layoutInCell="1" allowOverlap="1" wp14:anchorId="206A548E" wp14:editId="42FC55B2">
            <wp:simplePos x="0" y="0"/>
            <wp:positionH relativeFrom="column">
              <wp:posOffset>0</wp:posOffset>
            </wp:positionH>
            <wp:positionV relativeFrom="paragraph">
              <wp:posOffset>4445</wp:posOffset>
            </wp:positionV>
            <wp:extent cx="1390650" cy="1581150"/>
            <wp:effectExtent l="0" t="0" r="0" b="0"/>
            <wp:wrapSquare wrapText="bothSides"/>
            <wp:docPr id="1145723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723708" name="Picture 1145723708"/>
                    <pic:cNvPicPr/>
                  </pic:nvPicPr>
                  <pic:blipFill>
                    <a:blip r:embed="rId5">
                      <a:extLst>
                        <a:ext uri="{28A0092B-C50C-407E-A947-70E740481C1C}">
                          <a14:useLocalDpi xmlns:a14="http://schemas.microsoft.com/office/drawing/2010/main" val="0"/>
                        </a:ext>
                      </a:extLst>
                    </a:blip>
                    <a:stretch>
                      <a:fillRect/>
                    </a:stretch>
                  </pic:blipFill>
                  <pic:spPr>
                    <a:xfrm>
                      <a:off x="0" y="0"/>
                      <a:ext cx="1390650" cy="1581150"/>
                    </a:xfrm>
                    <a:prstGeom prst="rect">
                      <a:avLst/>
                    </a:prstGeom>
                  </pic:spPr>
                </pic:pic>
              </a:graphicData>
            </a:graphic>
            <wp14:sizeRelH relativeFrom="page">
              <wp14:pctWidth>0</wp14:pctWidth>
            </wp14:sizeRelH>
            <wp14:sizeRelV relativeFrom="page">
              <wp14:pctHeight>0</wp14:pctHeight>
            </wp14:sizeRelV>
          </wp:anchor>
        </w:drawing>
      </w:r>
      <w:r>
        <w:rPr>
          <w:b/>
          <w:bCs/>
        </w:rPr>
        <w:t>Biography</w:t>
      </w:r>
      <w:r w:rsidRPr="005A07E2">
        <w:rPr>
          <w:b/>
          <w:bCs/>
        </w:rPr>
        <w:t>:</w:t>
      </w:r>
      <w:r w:rsidRPr="005A07E2">
        <w:t xml:space="preserve"> </w:t>
      </w:r>
      <w:r w:rsidRPr="00035036">
        <w:rPr>
          <w:rFonts w:cs="Arial"/>
          <w:color w:val="000000"/>
        </w:rPr>
        <w:t>T</w:t>
      </w:r>
      <w:r>
        <w:rPr>
          <w:rFonts w:cs="Arial"/>
          <w:color w:val="000000"/>
        </w:rPr>
        <w:t>ina T</w:t>
      </w:r>
      <w:r w:rsidRPr="00035036">
        <w:rPr>
          <w:rFonts w:cs="Arial"/>
          <w:color w:val="000000"/>
        </w:rPr>
        <w:t xml:space="preserve">se Nga Ng is a Professor in the Electrical and Computer Engineering Department and affiliated with the Materials Science Program at University of California San Diego (UCSD). She received her B.S. in chemistry from Knox College and M.S. and Ph.D. degree in physical chemistry from Cornell University. She started her career at Xerox Palo Alto Research </w:t>
      </w:r>
      <w:proofErr w:type="spellStart"/>
      <w:r w:rsidRPr="00035036">
        <w:rPr>
          <w:rFonts w:cs="Arial"/>
          <w:color w:val="000000"/>
        </w:rPr>
        <w:t>Center</w:t>
      </w:r>
      <w:proofErr w:type="spellEnd"/>
      <w:r w:rsidRPr="00035036">
        <w:rPr>
          <w:rFonts w:cs="Arial"/>
          <w:color w:val="000000"/>
        </w:rPr>
        <w:t>, prior to joining UCSD in 2016.</w:t>
      </w:r>
      <w:r>
        <w:rPr>
          <w:rFonts w:cs="Arial"/>
          <w:color w:val="000000"/>
        </w:rPr>
        <w:t xml:space="preserve"> </w:t>
      </w:r>
      <w:proofErr w:type="spellStart"/>
      <w:r w:rsidRPr="00035036">
        <w:rPr>
          <w:rFonts w:cs="Arial"/>
          <w:color w:val="000000"/>
        </w:rPr>
        <w:t>Dr.</w:t>
      </w:r>
      <w:proofErr w:type="spellEnd"/>
      <w:r w:rsidR="00527715">
        <w:rPr>
          <w:rFonts w:cs="Arial"/>
          <w:color w:val="000000"/>
        </w:rPr>
        <w:t xml:space="preserve"> </w:t>
      </w:r>
      <w:r w:rsidRPr="00035036">
        <w:rPr>
          <w:rFonts w:cs="Arial"/>
          <w:color w:val="000000"/>
        </w:rPr>
        <w:t xml:space="preserve">Ng is a Fellow of the National Academy of </w:t>
      </w:r>
      <w:r w:rsidRPr="00035036">
        <w:rPr>
          <w:rFonts w:cs="Arial"/>
        </w:rPr>
        <w:t>Inventors</w:t>
      </w:r>
      <w:r>
        <w:rPr>
          <w:rFonts w:cs="Arial"/>
        </w:rPr>
        <w:t>, recipient of the NSF Mid-Career Advancement Award,</w:t>
      </w:r>
      <w:r w:rsidRPr="00035036">
        <w:rPr>
          <w:rFonts w:cs="Arial"/>
        </w:rPr>
        <w:t xml:space="preserve"> and </w:t>
      </w:r>
      <w:r>
        <w:rPr>
          <w:rFonts w:cs="Arial"/>
        </w:rPr>
        <w:t>appointed as a Distinguished Lecturer by the IEEE Sensors Council</w:t>
      </w:r>
      <w:r w:rsidRPr="00035036">
        <w:rPr>
          <w:rFonts w:cs="Arial"/>
          <w:shd w:val="clear" w:color="auto" w:fill="FFFFFF"/>
        </w:rPr>
        <w:t xml:space="preserve">. She is currently an Associate Editor for the </w:t>
      </w:r>
      <w:r w:rsidRPr="00035036">
        <w:rPr>
          <w:rFonts w:cs="Arial"/>
          <w:i/>
          <w:shd w:val="clear" w:color="auto" w:fill="FFFFFF"/>
        </w:rPr>
        <w:t>IEEE Journal on Flexible Electronics</w:t>
      </w:r>
      <w:r w:rsidRPr="00035036">
        <w:rPr>
          <w:rFonts w:cs="Arial"/>
          <w:shd w:val="clear" w:color="auto" w:fill="FFFFFF"/>
        </w:rPr>
        <w:t xml:space="preserve"> and serving on the editorial board</w:t>
      </w:r>
      <w:r>
        <w:rPr>
          <w:rFonts w:cs="Arial"/>
          <w:shd w:val="clear" w:color="auto" w:fill="FFFFFF"/>
        </w:rPr>
        <w:t>s</w:t>
      </w:r>
      <w:r w:rsidRPr="00035036">
        <w:rPr>
          <w:rFonts w:cs="Arial"/>
          <w:shd w:val="clear" w:color="auto" w:fill="FFFFFF"/>
        </w:rPr>
        <w:t xml:space="preserve"> of </w:t>
      </w:r>
      <w:r w:rsidRPr="00035036">
        <w:rPr>
          <w:rFonts w:cs="Arial"/>
          <w:i/>
          <w:shd w:val="clear" w:color="auto" w:fill="FFFFFF"/>
        </w:rPr>
        <w:t>ACS Applied Electronic Materials</w:t>
      </w:r>
      <w:r>
        <w:rPr>
          <w:rFonts w:cs="Arial"/>
          <w:i/>
          <w:shd w:val="clear" w:color="auto" w:fill="FFFFFF"/>
        </w:rPr>
        <w:t>,</w:t>
      </w:r>
      <w:r w:rsidRPr="00061A1E">
        <w:rPr>
          <w:rFonts w:cs="Arial"/>
          <w:shd w:val="clear" w:color="auto" w:fill="FFFFFF"/>
        </w:rPr>
        <w:t xml:space="preserve"> </w:t>
      </w:r>
      <w:r>
        <w:rPr>
          <w:rFonts w:cs="Arial"/>
          <w:i/>
          <w:shd w:val="clear" w:color="auto" w:fill="FFFFFF"/>
        </w:rPr>
        <w:t>IOP F</w:t>
      </w:r>
      <w:r w:rsidRPr="00035036">
        <w:rPr>
          <w:rFonts w:cs="Arial"/>
          <w:i/>
          <w:shd w:val="clear" w:color="auto" w:fill="FFFFFF"/>
        </w:rPr>
        <w:t>lexible Printed Electronics</w:t>
      </w:r>
      <w:r>
        <w:rPr>
          <w:rFonts w:cs="Arial"/>
          <w:i/>
          <w:shd w:val="clear" w:color="auto" w:fill="FFFFFF"/>
        </w:rPr>
        <w:t>,</w:t>
      </w:r>
      <w:r w:rsidRPr="00035036">
        <w:rPr>
          <w:rFonts w:cs="Arial"/>
          <w:shd w:val="clear" w:color="auto" w:fill="FFFFFF"/>
        </w:rPr>
        <w:t xml:space="preserve"> and</w:t>
      </w:r>
      <w:r>
        <w:rPr>
          <w:rFonts w:cs="Arial"/>
          <w:shd w:val="clear" w:color="auto" w:fill="FFFFFF"/>
        </w:rPr>
        <w:t xml:space="preserve"> </w:t>
      </w:r>
      <w:r w:rsidRPr="00061A1E">
        <w:rPr>
          <w:rFonts w:cs="Arial"/>
          <w:i/>
          <w:iCs/>
          <w:shd w:val="clear" w:color="auto" w:fill="FFFFFF"/>
        </w:rPr>
        <w:t>Materials Science and Engineering: Reports</w:t>
      </w:r>
      <w:r>
        <w:rPr>
          <w:rFonts w:cs="Arial"/>
          <w:shd w:val="clear" w:color="auto" w:fill="FFFFFF"/>
        </w:rPr>
        <w:t xml:space="preserve">. </w:t>
      </w:r>
      <w:r>
        <w:t>Her lab website is</w:t>
      </w:r>
      <w:r w:rsidRPr="005A07E2">
        <w:t xml:space="preserve"> </w:t>
      </w:r>
      <w:hyperlink r:id="rId6" w:history="1">
        <w:r w:rsidR="00430B87" w:rsidRPr="00F205D6">
          <w:rPr>
            <w:rStyle w:val="Hyperlink"/>
          </w:rPr>
          <w:t>http://flexible-electronics.ucsd.edu/</w:t>
        </w:r>
      </w:hyperlink>
    </w:p>
    <w:sectPr w:rsidR="0043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88"/>
    <w:rsid w:val="00055282"/>
    <w:rsid w:val="00061A1E"/>
    <w:rsid w:val="00095F59"/>
    <w:rsid w:val="002079A5"/>
    <w:rsid w:val="00430B87"/>
    <w:rsid w:val="00527715"/>
    <w:rsid w:val="005C46F9"/>
    <w:rsid w:val="006C4EC0"/>
    <w:rsid w:val="00977887"/>
    <w:rsid w:val="00A13EB4"/>
    <w:rsid w:val="00B52DC4"/>
    <w:rsid w:val="00B61055"/>
    <w:rsid w:val="00E46588"/>
    <w:rsid w:val="00E7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9766"/>
  <w15:chartTrackingRefBased/>
  <w15:docId w15:val="{D54D559E-5D6F-44B3-8CBF-F5D8D529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1E"/>
    <w:pPr>
      <w:spacing w:after="0" w:line="240" w:lineRule="auto"/>
    </w:pPr>
    <w:rPr>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87"/>
    <w:rPr>
      <w:color w:val="0563C1" w:themeColor="hyperlink"/>
      <w:u w:val="single"/>
    </w:rPr>
  </w:style>
  <w:style w:type="character" w:styleId="UnresolvedMention">
    <w:name w:val="Unresolved Mention"/>
    <w:basedOn w:val="DefaultParagraphFont"/>
    <w:uiPriority w:val="99"/>
    <w:semiHidden/>
    <w:unhideWhenUsed/>
    <w:rsid w:val="0043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exible-electronics.ucsd.edu/" TargetMode="External"/><Relationship Id="rId5" Type="http://schemas.openxmlformats.org/officeDocument/2006/relationships/image" Target="media/image1.jpg"/><Relationship Id="rId4" Type="http://schemas.openxmlformats.org/officeDocument/2006/relationships/hyperlink" Target="mailto:Tnn046@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Nga Ng</dc:creator>
  <cp:keywords/>
  <dc:description/>
  <cp:lastModifiedBy>Tse Nga Ng</cp:lastModifiedBy>
  <cp:revision>9</cp:revision>
  <dcterms:created xsi:type="dcterms:W3CDTF">2023-12-05T06:04:00Z</dcterms:created>
  <dcterms:modified xsi:type="dcterms:W3CDTF">2023-12-05T06:42:00Z</dcterms:modified>
</cp:coreProperties>
</file>