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CBBE4" w14:textId="1EDBD66C" w:rsidR="009A6A9E" w:rsidRPr="009A6A9E" w:rsidRDefault="00BF029F" w:rsidP="004B0A40">
      <w:pPr>
        <w:jc w:val="center"/>
        <w:rPr>
          <w:rFonts w:ascii="Times New Roman" w:eastAsia="BatangChe" w:hAnsi="Times New Roman" w:cs="Times New Roman"/>
          <w:b/>
          <w:i/>
          <w:color w:val="000000"/>
          <w:spacing w:val="-4"/>
          <w:kern w:val="0"/>
          <w:sz w:val="22"/>
        </w:rPr>
      </w:pPr>
      <w:bookmarkStart w:id="0" w:name="_GoBack"/>
      <w:bookmarkEnd w:id="0"/>
      <w:r>
        <w:rPr>
          <w:rFonts w:ascii="Times New Roman" w:eastAsia="Malgun Gothic" w:hAnsi="Times New Roman" w:cs="Times New Roman"/>
          <w:b/>
          <w:kern w:val="0"/>
          <w:sz w:val="28"/>
          <w:szCs w:val="28"/>
        </w:rPr>
        <w:t>E</w:t>
      </w:r>
      <w:r w:rsidR="004B0A40" w:rsidRPr="004B0A40">
        <w:rPr>
          <w:rFonts w:ascii="Times New Roman" w:eastAsia="Malgun Gothic" w:hAnsi="Times New Roman" w:cs="Times New Roman"/>
          <w:b/>
          <w:kern w:val="0"/>
          <w:sz w:val="28"/>
          <w:szCs w:val="28"/>
        </w:rPr>
        <w:t>fficient and stable perovskite light-emitting diodes</w:t>
      </w:r>
    </w:p>
    <w:p w14:paraId="6E40DDDC" w14:textId="77777777" w:rsidR="009A6A9E" w:rsidRPr="009A6A9E" w:rsidRDefault="009A6A9E" w:rsidP="009A6A9E">
      <w:pPr>
        <w:wordWrap/>
        <w:spacing w:after="0" w:line="240" w:lineRule="auto"/>
        <w:jc w:val="center"/>
        <w:rPr>
          <w:rFonts w:ascii="Times New Roman" w:eastAsia="Malgun Gothic" w:hAnsi="Times New Roman" w:cs="Times New Roman"/>
          <w:szCs w:val="20"/>
          <w:vertAlign w:val="superscript"/>
        </w:rPr>
      </w:pPr>
      <w:r w:rsidRPr="009A6A9E">
        <w:rPr>
          <w:rFonts w:ascii="Times New Roman" w:eastAsia="Malgun Gothic" w:hAnsi="Times New Roman" w:cs="Times New Roman"/>
          <w:szCs w:val="20"/>
          <w:u w:val="single"/>
        </w:rPr>
        <w:t>Tae-Woo Lee</w:t>
      </w:r>
      <w:r w:rsidRPr="009A6A9E">
        <w:rPr>
          <w:rFonts w:ascii="Times New Roman" w:eastAsia="Malgun Gothic" w:hAnsi="Times New Roman" w:cs="Times New Roman"/>
          <w:szCs w:val="20"/>
          <w:vertAlign w:val="superscript"/>
        </w:rPr>
        <w:t>*</w:t>
      </w:r>
    </w:p>
    <w:p w14:paraId="498C3E6D" w14:textId="77777777" w:rsidR="009A6A9E" w:rsidRPr="009A6A9E" w:rsidRDefault="009A6A9E" w:rsidP="009A6A9E">
      <w:pPr>
        <w:wordWrap/>
        <w:spacing w:after="0" w:line="240" w:lineRule="auto"/>
        <w:rPr>
          <w:rFonts w:ascii="Times New Roman" w:eastAsia="MS Mincho" w:hAnsi="Times New Roman" w:cs="Times New Roman"/>
          <w:szCs w:val="20"/>
          <w:lang w:eastAsia="ja-JP"/>
        </w:rPr>
      </w:pPr>
    </w:p>
    <w:p w14:paraId="2443BF08" w14:textId="77777777" w:rsidR="009A6A9E" w:rsidRPr="009A6A9E" w:rsidRDefault="009A6A9E" w:rsidP="009A6A9E">
      <w:pPr>
        <w:wordWrap/>
        <w:spacing w:after="0" w:line="240" w:lineRule="auto"/>
        <w:rPr>
          <w:rFonts w:ascii="Times New Roman" w:eastAsia="新細明體" w:hAnsi="Times New Roman" w:cs="Times New Roman"/>
          <w:i/>
          <w:szCs w:val="20"/>
          <w:lang w:eastAsia="zh-TW"/>
        </w:rPr>
      </w:pPr>
      <w:r w:rsidRPr="009A6A9E">
        <w:rPr>
          <w:rFonts w:ascii="Times New Roman" w:eastAsia="新細明體" w:hAnsi="Times New Roman" w:cs="Times New Roman"/>
          <w:i/>
          <w:szCs w:val="20"/>
          <w:lang w:eastAsia="zh-TW"/>
        </w:rPr>
        <w:t>Department of Materials Science and Engineering, Research Institute of Advanced Materials, Soft Foundry, School of Chemical and Biological Engineering, Institute of Engineering Research, Seoul National University, 1 Gwanak-ro, Gwanak-gu, Seoul 08826, Republic of Korea</w:t>
      </w:r>
    </w:p>
    <w:p w14:paraId="56044ACE" w14:textId="77777777" w:rsidR="009A6A9E" w:rsidRDefault="009A6A9E" w:rsidP="00F23CFE"/>
    <w:p w14:paraId="7DB6A3D0" w14:textId="77777777" w:rsidR="005C3FD8" w:rsidRPr="005C3FD8" w:rsidRDefault="005C3FD8" w:rsidP="005C3FD8">
      <w:pPr>
        <w:rPr>
          <w:rFonts w:ascii="Times New Roman" w:hAnsi="Times New Roman" w:cs="Times New Roman"/>
        </w:rPr>
      </w:pPr>
      <w:r w:rsidRPr="005C3FD8">
        <w:rPr>
          <w:rFonts w:ascii="Times New Roman" w:hAnsi="Times New Roman" w:cs="Times New Roman"/>
        </w:rPr>
        <w:t xml:space="preserve">Metal halide perovskites (MHPs) </w:t>
      </w:r>
      <w:r w:rsidR="000073BF">
        <w:rPr>
          <w:rFonts w:ascii="Times New Roman" w:hAnsi="Times New Roman" w:cs="Times New Roman" w:hint="eastAsia"/>
        </w:rPr>
        <w:t xml:space="preserve">has </w:t>
      </w:r>
      <w:r w:rsidR="000073BF">
        <w:rPr>
          <w:rFonts w:ascii="Times New Roman" w:hAnsi="Times New Roman" w:cs="Times New Roman"/>
        </w:rPr>
        <w:t xml:space="preserve">attracted great attention </w:t>
      </w:r>
      <w:r w:rsidRPr="005C3FD8">
        <w:rPr>
          <w:rFonts w:ascii="Times New Roman" w:hAnsi="Times New Roman" w:cs="Times New Roman"/>
        </w:rPr>
        <w:t xml:space="preserve">as a promising </w:t>
      </w:r>
      <w:r w:rsidR="000073BF">
        <w:rPr>
          <w:rFonts w:ascii="Times New Roman" w:hAnsi="Times New Roman" w:cs="Times New Roman"/>
        </w:rPr>
        <w:t xml:space="preserve">light emitter for </w:t>
      </w:r>
      <w:r w:rsidRPr="005C3FD8">
        <w:rPr>
          <w:rFonts w:ascii="Times New Roman" w:hAnsi="Times New Roman" w:cs="Times New Roman"/>
        </w:rPr>
        <w:t xml:space="preserve">next-generation </w:t>
      </w:r>
      <w:r w:rsidR="000073BF">
        <w:rPr>
          <w:rFonts w:ascii="Times New Roman" w:hAnsi="Times New Roman" w:cs="Times New Roman"/>
        </w:rPr>
        <w:t xml:space="preserve">display application </w:t>
      </w:r>
      <w:r w:rsidRPr="005C3FD8">
        <w:rPr>
          <w:rFonts w:ascii="Times New Roman" w:hAnsi="Times New Roman" w:cs="Times New Roman"/>
        </w:rPr>
        <w:t xml:space="preserve">because of </w:t>
      </w:r>
      <w:r w:rsidR="00D62AE3">
        <w:rPr>
          <w:rFonts w:ascii="Times New Roman" w:hAnsi="Times New Roman" w:cs="Times New Roman"/>
        </w:rPr>
        <w:t xml:space="preserve">their </w:t>
      </w:r>
      <w:r w:rsidRPr="005C3FD8">
        <w:rPr>
          <w:rFonts w:ascii="Times New Roman" w:hAnsi="Times New Roman" w:cs="Times New Roman"/>
        </w:rPr>
        <w:t>high color purity (FWHM ~ 20 nm) and low process cost. Although a lot of strategies have been reported, electroluminescence efficiency and stability of MHP still lag behind existing light-emitting diodes (LED). In this talk, advantages and strategies for commercialization of MHP will be delivered.</w:t>
      </w:r>
    </w:p>
    <w:p w14:paraId="62B760BD" w14:textId="77777777" w:rsidR="00F23CFE" w:rsidRDefault="005C3FD8" w:rsidP="005C3FD8">
      <w:pPr>
        <w:rPr>
          <w:rFonts w:ascii="Times New Roman" w:hAnsi="Times New Roman" w:cs="Times New Roman"/>
        </w:rPr>
      </w:pPr>
      <w:r w:rsidRPr="005C3FD8">
        <w:rPr>
          <w:rFonts w:ascii="Times New Roman" w:hAnsi="Times New Roman" w:cs="Times New Roman"/>
        </w:rPr>
        <w:t>First, for high electroluminescence efficiency, we reported a comprehensive material strategy for suppression of defect formation in colloidal perovskite nanocrystal (PNC). Doping of guanidinium (GA</w:t>
      </w:r>
      <w:r w:rsidR="000073BF" w:rsidRPr="000073BF">
        <w:rPr>
          <w:rFonts w:ascii="Times New Roman" w:hAnsi="Times New Roman" w:cs="Times New Roman"/>
          <w:vertAlign w:val="superscript"/>
        </w:rPr>
        <w:t>+</w:t>
      </w:r>
      <w:r w:rsidRPr="005C3FD8">
        <w:rPr>
          <w:rFonts w:ascii="Times New Roman" w:hAnsi="Times New Roman" w:cs="Times New Roman"/>
        </w:rPr>
        <w:t>) into formamidinium lead bromide (FAPbBr</w:t>
      </w:r>
      <w:r w:rsidRPr="000073BF">
        <w:rPr>
          <w:rFonts w:ascii="Times New Roman" w:hAnsi="Times New Roman" w:cs="Times New Roman"/>
          <w:vertAlign w:val="subscript"/>
        </w:rPr>
        <w:t>3</w:t>
      </w:r>
      <w:r w:rsidRPr="005C3FD8">
        <w:rPr>
          <w:rFonts w:ascii="Times New Roman" w:hAnsi="Times New Roman" w:cs="Times New Roman"/>
        </w:rPr>
        <w:t>) PNCs leads to smaller PNCs with more carrier confinement.</w:t>
      </w:r>
      <w:r w:rsidR="000073BF" w:rsidRPr="000073BF">
        <w:rPr>
          <w:rFonts w:ascii="Times New Roman" w:eastAsia="MS Mincho" w:hAnsi="Times New Roman" w:cs="Times New Roman"/>
          <w:kern w:val="0"/>
          <w:szCs w:val="20"/>
          <w:lang w:eastAsia="en-US"/>
        </w:rPr>
        <w:fldChar w:fldCharType="begin" w:fldLock="1"/>
      </w:r>
      <w:r w:rsidR="000073BF" w:rsidRPr="000073BF">
        <w:rPr>
          <w:rFonts w:ascii="Times New Roman" w:eastAsia="MS Mincho" w:hAnsi="Times New Roman" w:cs="Times New Roman"/>
          <w:kern w:val="0"/>
          <w:szCs w:val="20"/>
          <w:lang w:eastAsia="en-US"/>
        </w:rPr>
        <w:instrText>ADDIN CSL_CITATION {"citationItems":[{"id":"ITEM-1","itemData":{"DOI":"10.1038/s41566-020-00732-4","ISSN":"1749-4885","abstract":"Electroluminescence efficiencies of metal halide perovskite nanocrystals (PNCs) are limited by a lack of material strategies that can both suppress the formation of defects and enhance the charge carrier confinement. Here we report a one-dopant alloying strategy that generates smaller, monodisperse colloidal particles (confining electrons and holes, and boosting radiative recombination) with fewer surface defects (reducing non-radiative recombination). Doping of guanidinium into formamidinium lead bromide PNCs yields limited bulk solubility while creating an entropy-stabilized phase in the PNCs and leading to smaller PNCs with more carrier confinement. The extra guanidinium segregates to the surface and stabilizes the undercoordinated sites. Furthermore, a surface-stabilizing 1,3,5-tris(bromomethyl)-2,4,6-triethylbenzene was applied as a bromide vacancy healing agent. The result is highly efficient PNC-based light-emitting diodes that have current efficiency of 108 cd A−1 (external quantum efficiency of 23.4%), which rises to 205 cd A−1 (external quantum efficiency of 45.5%) with a hemispherical lens.","author":[{"dropping-particle":"","family":"Kim","given":"Young-Hoon","non-dropping-particle":"","parse-names":false,"suffix":""},{"dropping-particle":"","family":"Kim","given":"Sungjin","non-dropping-particle":"","parse-names":false,"suffix":""},{"dropping-particle":"","family":"Kakekhani","given":"Arvin","non-dropping-particle":"","parse-names":false,"suffix":""},{"dropping-particle":"","family":"Park","given":"Jinwoo","non-dropping-particle":"","parse-names":false,"suffix":""},{"dropping-particle":"","family":"Park","given":"Jaehyeok","non-dropping-particle":"","parse-names":false,"suffix":""},{"dropping-particle":"","family":"Lee","given":"Yong-Hee","non-dropping-particle":"","parse-names":false,"suffix":""},{"dropping-particle":"","family":"Xu","given":"Hengxing","non-dropping-particle":"","parse-names":false,"suffix":""},{"dropping-particle":"","family":"Nagane","given":"Satyawan","non-dropping-particle":"","parse-names":false,"suffix":""},{"dropping-particle":"","family":"Wexler","given":"Robert B.","non-dropping-particle":"","parse-names":false,"suffix":""},{"dropping-particle":"","family":"Kim","given":"Dong-Hyeok","non-dropping-particle":"","parse-names":false,"suffix":""},{"dropping-particle":"","family":"Jo","given":"Seung Hyeon","non-dropping-particle":"","parse-names":false,"suffix":""},{"dropping-particle":"","family":"Martínez-Sarti","given":"Laura","non-dropping-particle":"","parse-names":false,"suffix":""},{"dropping-particle":"","family":"Tan","given":"Peng","non-dropping-particle":"","parse-names":false,"suffix":""},{"dropping-particle":"","family":"Sadhanala","given":"Aditya","non-dropping-particle":"","parse-names":false,"suffix":""},{"dropping-particle":"","family":"Park","given":"Gyeong-Su","non-dropping-particle":"","parse-names":false,"suffix":""},{"dropping-particle":"","family":"Kim","given":"Young-Woon","non-dropping-particle":"","parse-names":false,"suffix":""},{"dropping-particle":"","family":"Hu","given":"Bin","non-dropping-particle":"","parse-names":false,"suffix":""},{"dropping-particle":"","family":"Bolink","given":"Henk J.","non-dropping-particle":"","parse-names":false,"suffix":""},{"dropping-particle":"","family":"Yoo","given":"Seunghyup","non-dropping-particle":"","parse-names":false,"suffix":""},{"dropping-particle":"","family":"Friend","given":"Richard H.","non-dropping-particle":"","parse-names":false,"suffix":""},{"dropping-particle":"","family":"Rappe","given":"Andrew M.","non-dropping-particle":"","parse-names":false,"suffix":""},{"dropping-particle":"","family":"Lee","given":"Tae-Woo","non-dropping-particle":"","parse-names":false,"suffix":""}],"container-title":"Nature Photonics","id":"ITEM-1","issue":"2","issued":{"date-parts":[["2021","2","4"]]},"page":"148-155","title":"Comprehensive defect suppression in perovskite nanocrystals for high-efficiency light-emitting diodes","type":"article-journal","volume":"15"},"uris":["http://www.mendeley.com/documents/?uuid=d4d8e6fa-47ca-4c1e-8955-aa9752c89bf2"]}],"mendeley":{"formattedCitation":"[1]","plainTextFormattedCitation":"[1]","previouslyFormattedCitation":"[1]"},"properties":{"noteIndex":0},"schema":"https://github.com/citation-style-language/schema/raw/master/csl-citation.json"}</w:instrText>
      </w:r>
      <w:r w:rsidR="000073BF" w:rsidRPr="000073BF">
        <w:rPr>
          <w:rFonts w:ascii="Times New Roman" w:eastAsia="MS Mincho" w:hAnsi="Times New Roman" w:cs="Times New Roman"/>
          <w:kern w:val="0"/>
          <w:szCs w:val="20"/>
          <w:lang w:eastAsia="en-US"/>
        </w:rPr>
        <w:fldChar w:fldCharType="separate"/>
      </w:r>
      <w:r w:rsidR="000073BF" w:rsidRPr="000073BF">
        <w:rPr>
          <w:rFonts w:ascii="Times New Roman" w:eastAsia="MS Mincho" w:hAnsi="Times New Roman" w:cs="Times New Roman"/>
          <w:noProof/>
          <w:kern w:val="0"/>
          <w:szCs w:val="20"/>
          <w:lang w:eastAsia="en-US"/>
        </w:rPr>
        <w:t>[1]</w:t>
      </w:r>
      <w:r w:rsidR="000073BF" w:rsidRPr="000073BF">
        <w:rPr>
          <w:rFonts w:ascii="Times New Roman" w:eastAsia="MS Mincho" w:hAnsi="Times New Roman" w:cs="Times New Roman"/>
          <w:kern w:val="0"/>
          <w:szCs w:val="20"/>
          <w:lang w:eastAsia="en-US"/>
        </w:rPr>
        <w:fldChar w:fldCharType="end"/>
      </w:r>
      <w:r w:rsidRPr="005C3FD8">
        <w:rPr>
          <w:rFonts w:ascii="Times New Roman" w:hAnsi="Times New Roman" w:cs="Times New Roman"/>
        </w:rPr>
        <w:t xml:space="preserve"> Furthermore, a PNCs surface-stabilizing bromine</w:t>
      </w:r>
      <w:r w:rsidR="00D62AE3">
        <w:rPr>
          <w:rFonts w:ascii="Times New Roman" w:hAnsi="Times New Roman" w:cs="Times New Roman"/>
        </w:rPr>
        <w:t>-</w:t>
      </w:r>
      <w:r w:rsidRPr="005C3FD8">
        <w:rPr>
          <w:rFonts w:ascii="Times New Roman" w:hAnsi="Times New Roman" w:cs="Times New Roman"/>
        </w:rPr>
        <w:t>based small molecule, 1,3,5-tris(bromomethyl)-2,4,6-triethylbenzene (TBTB), was applied as a halide vacancy healing agent.</w:t>
      </w:r>
      <w:r w:rsidR="000073BF" w:rsidRPr="000073BF">
        <w:rPr>
          <w:rFonts w:ascii="Times New Roman" w:eastAsia="MS Mincho" w:hAnsi="Times New Roman" w:cs="Times New Roman"/>
          <w:kern w:val="0"/>
          <w:szCs w:val="20"/>
          <w:lang w:eastAsia="en-US"/>
        </w:rPr>
        <w:fldChar w:fldCharType="begin" w:fldLock="1"/>
      </w:r>
      <w:r w:rsidR="000073BF" w:rsidRPr="000073BF">
        <w:rPr>
          <w:rFonts w:ascii="Times New Roman" w:eastAsia="MS Mincho" w:hAnsi="Times New Roman" w:cs="Times New Roman"/>
          <w:kern w:val="0"/>
          <w:szCs w:val="20"/>
          <w:lang w:eastAsia="en-US"/>
        </w:rPr>
        <w:instrText>ADDIN CSL_CITATION {"citationItems":[{"id":"ITEM-1","itemData":{"DOI":"10.1038/s41566-020-00732-4","ISSN":"1749-4885","abstract":"Electroluminescence efficiencies of metal halide perovskite nanocrystals (PNCs) are limited by a lack of material strategies that can both suppress the formation of defects and enhance the charge carrier confinement. Here we report a one-dopant alloying strategy that generates smaller, monodisperse colloidal particles (confining electrons and holes, and boosting radiative recombination) with fewer surface defects (reducing non-radiative recombination). Doping of guanidinium into formamidinium lead bromide PNCs yields limited bulk solubility while creating an entropy-stabilized phase in the PNCs and leading to smaller PNCs with more carrier confinement. The extra guanidinium segregates to the surface and stabilizes the undercoordinated sites. Furthermore, a surface-stabilizing 1,3,5-tris(bromomethyl)-2,4,6-triethylbenzene was applied as a bromide vacancy healing agent. The result is highly efficient PNC-based light-emitting diodes that have current efficiency of 108 cd A−1 (external quantum efficiency of 23.4%), which rises to 205 cd A−1 (external quantum efficiency of 45.5%) with a hemispherical lens.","author":[{"dropping-particle":"","family":"Kim","given":"Young-Hoon","non-dropping-particle":"","parse-names":false,"suffix":""},{"dropping-particle":"","family":"Kim","given":"Sungjin","non-dropping-particle":"","parse-names":false,"suffix":""},{"dropping-particle":"","family":"Kakekhani","given":"Arvin","non-dropping-particle":"","parse-names":false,"suffix":""},{"dropping-particle":"","family":"Park","given":"Jinwoo","non-dropping-particle":"","parse-names":false,"suffix":""},{"dropping-particle":"","family":"Park","given":"Jaehyeok","non-dropping-particle":"","parse-names":false,"suffix":""},{"dropping-particle":"","family":"Lee","given":"Yong-Hee","non-dropping-particle":"","parse-names":false,"suffix":""},{"dropping-particle":"","family":"Xu","given":"Hengxing","non-dropping-particle":"","parse-names":false,"suffix":""},{"dropping-particle":"","family":"Nagane","given":"Satyawan","non-dropping-particle":"","parse-names":false,"suffix":""},{"dropping-particle":"","family":"Wexler","given":"Robert B.","non-dropping-particle":"","parse-names":false,"suffix":""},{"dropping-particle":"","family":"Kim","given":"Dong-Hyeok","non-dropping-particle":"","parse-names":false,"suffix":""},{"dropping-particle":"","family":"Jo","given":"Seung Hyeon","non-dropping-particle":"","parse-names":false,"suffix":""},{"dropping-particle":"","family":"Martínez-Sarti","given":"Laura","non-dropping-particle":"","parse-names":false,"suffix":""},{"dropping-particle":"","family":"Tan","given":"Peng","non-dropping-particle":"","parse-names":false,"suffix":""},{"dropping-particle":"","family":"Sadhanala","given":"Aditya","non-dropping-particle":"","parse-names":false,"suffix":""},{"dropping-particle":"","family":"Park","given":"Gyeong-Su","non-dropping-particle":"","parse-names":false,"suffix":""},{"dropping-particle":"","family":"Kim","given":"Young-Woon","non-dropping-particle":"","parse-names":false,"suffix":""},{"dropping-particle":"","family":"Hu","given":"Bin","non-dropping-particle":"","parse-names":false,"suffix":""},{"dropping-particle":"","family":"Bolink","given":"Henk J.","non-dropping-particle":"","parse-names":false,"suffix":""},{"dropping-particle":"","family":"Yoo","given":"Seunghyup","non-dropping-particle":"","parse-names":false,"suffix":""},{"dropping-particle":"","family":"Friend","given":"Richard H.","non-dropping-particle":"","parse-names":false,"suffix":""},{"dropping-particle":"","family":"Rappe","given":"Andrew M.","non-dropping-particle":"","parse-names":false,"suffix":""},{"dropping-particle":"","family":"Lee","given":"Tae-Woo","non-dropping-particle":"","parse-names":false,"suffix":""}],"container-title":"Nature Photonics","id":"ITEM-1","issue":"2","issued":{"date-parts":[["2021","2","4"]]},"page":"148-155","title":"Comprehensive defect suppression in perovskite nanocrystals for high-efficiency light-emitting diodes","type":"article-journal","volume":"15"},"uris":["http://www.mendeley.com/documents/?uuid=d4d8e6fa-47ca-4c1e-8955-aa9752c89bf2"]}],"mendeley":{"formattedCitation":"[1]","plainTextFormattedCitation":"[1]","previouslyFormattedCitation":"[1]"},"properties":{"noteIndex":0},"schema":"https://github.com/citation-style-language/schema/raw/master/csl-citation.json"}</w:instrText>
      </w:r>
      <w:r w:rsidR="000073BF" w:rsidRPr="000073BF">
        <w:rPr>
          <w:rFonts w:ascii="Times New Roman" w:eastAsia="MS Mincho" w:hAnsi="Times New Roman" w:cs="Times New Roman"/>
          <w:kern w:val="0"/>
          <w:szCs w:val="20"/>
          <w:lang w:eastAsia="en-US"/>
        </w:rPr>
        <w:fldChar w:fldCharType="separate"/>
      </w:r>
      <w:r w:rsidR="000073BF" w:rsidRPr="000073BF">
        <w:rPr>
          <w:rFonts w:ascii="Times New Roman" w:eastAsia="MS Mincho" w:hAnsi="Times New Roman" w:cs="Times New Roman"/>
          <w:noProof/>
          <w:kern w:val="0"/>
          <w:szCs w:val="20"/>
          <w:lang w:eastAsia="en-US"/>
        </w:rPr>
        <w:t>[1]</w:t>
      </w:r>
      <w:r w:rsidR="000073BF" w:rsidRPr="000073BF">
        <w:rPr>
          <w:rFonts w:ascii="Times New Roman" w:eastAsia="MS Mincho" w:hAnsi="Times New Roman" w:cs="Times New Roman"/>
          <w:kern w:val="0"/>
          <w:szCs w:val="20"/>
          <w:lang w:eastAsia="en-US"/>
        </w:rPr>
        <w:fldChar w:fldCharType="end"/>
      </w:r>
      <w:r w:rsidRPr="005C3FD8">
        <w:rPr>
          <w:rFonts w:ascii="Times New Roman" w:hAnsi="Times New Roman" w:cs="Times New Roman"/>
        </w:rPr>
        <w:t xml:space="preserve"> In addition, for large</w:t>
      </w:r>
      <w:r w:rsidR="000073BF">
        <w:rPr>
          <w:rFonts w:ascii="Times New Roman" w:hAnsi="Times New Roman" w:cs="Times New Roman"/>
        </w:rPr>
        <w:t>-</w:t>
      </w:r>
      <w:r w:rsidRPr="005C3FD8">
        <w:rPr>
          <w:rFonts w:ascii="Times New Roman" w:hAnsi="Times New Roman" w:cs="Times New Roman"/>
        </w:rPr>
        <w:t>area applications, we developed a modified-bar coating method to fabricate large-area devices which have similar high</w:t>
      </w:r>
      <w:r w:rsidR="00D62AE3">
        <w:rPr>
          <w:rFonts w:ascii="Times New Roman" w:hAnsi="Times New Roman" w:cs="Times New Roman"/>
        </w:rPr>
        <w:t xml:space="preserve"> </w:t>
      </w:r>
      <w:r w:rsidRPr="005C3FD8">
        <w:rPr>
          <w:rFonts w:ascii="Times New Roman" w:hAnsi="Times New Roman" w:cs="Times New Roman"/>
        </w:rPr>
        <w:t xml:space="preserve">efficiency </w:t>
      </w:r>
      <w:r w:rsidR="00D62AE3">
        <w:rPr>
          <w:rFonts w:ascii="Times New Roman" w:hAnsi="Times New Roman" w:cs="Times New Roman"/>
        </w:rPr>
        <w:t xml:space="preserve">to </w:t>
      </w:r>
      <w:r w:rsidRPr="005C3FD8">
        <w:rPr>
          <w:rFonts w:ascii="Times New Roman" w:hAnsi="Times New Roman" w:cs="Times New Roman"/>
        </w:rPr>
        <w:t xml:space="preserve">that of small-area devices made by </w:t>
      </w:r>
      <w:r w:rsidR="00D62AE3">
        <w:rPr>
          <w:rFonts w:ascii="Times New Roman" w:hAnsi="Times New Roman" w:cs="Times New Roman"/>
        </w:rPr>
        <w:t xml:space="preserve">the </w:t>
      </w:r>
      <w:r w:rsidRPr="005C3FD8">
        <w:rPr>
          <w:rFonts w:ascii="Times New Roman" w:hAnsi="Times New Roman" w:cs="Times New Roman"/>
        </w:rPr>
        <w:t>spin-coating method.</w:t>
      </w:r>
      <w:r w:rsidR="000073BF" w:rsidRPr="000073BF">
        <w:rPr>
          <w:rFonts w:ascii="Times New Roman" w:eastAsia="MS Mincho" w:hAnsi="Times New Roman" w:cs="Times New Roman"/>
          <w:kern w:val="0"/>
          <w:szCs w:val="20"/>
          <w:lang w:eastAsia="en-US"/>
        </w:rPr>
        <w:fldChar w:fldCharType="begin" w:fldLock="1"/>
      </w:r>
      <w:r w:rsidR="000073BF" w:rsidRPr="000073BF">
        <w:rPr>
          <w:rFonts w:ascii="Times New Roman" w:eastAsia="MS Mincho" w:hAnsi="Times New Roman" w:cs="Times New Roman"/>
          <w:kern w:val="0"/>
          <w:szCs w:val="20"/>
          <w:lang w:eastAsia="en-US"/>
        </w:rPr>
        <w:instrText>ADDIN CSL_CITATION {"citationItems":[{"id":"ITEM-1","itemData":{"DOI":"10.1038/s41565-022-01113-4","ISBN":"4156502201","ISSN":"1748-3387","PMID":"35577974","abstract":"Cost-effective, high-throughput industrial applications of metal halide perovskites in large-area displays are hampered by the fundamental difficulty of controlling the process of polycrystalline film formation from precursors, which results in the random growth of crystals, leading to non-uniform large grains and thus low electroluminescence efficiency in large-area perovskite light-emitting diodes (PeLEDs). Here we report that highly efficient large-area PeLEDs with high uniformity can be realized through the use of colloidal perovskite nanocrystals (PNCs), decoupling the crystallization of perovskites from film formation. PNCs were precrystallized and surrounded by organic ligands, and thus they were not affected by the film formation process, in which a simple modified bar-coating method facilitated the evaporation of residual solvent to provide uniform large-area films. PeLEDs incorporating the uniform bar-coated PNC films achieved an external quantum efficiency (EQE) of 23.26% for a pixel size of 4 mm2 and an EQE of 22.5% for a large pixel area of 102 mm2 with high reproducibility. This method provides a promising approach towards the development of large-scale industrial displays and solid-state lighting using perovskite emitters.","author":[{"dropping-particle":"","family":"Kim","given":"Young-Hoon","non-dropping-particle":"","parse-names":false,"suffix":""},{"dropping-particle":"","family":"Park","given":"Jinwoo","non-dropping-particle":"","parse-names":false,"suffix":""},{"dropping-particle":"","family":"Kim","given":"Sungjin","non-dropping-particle":"","parse-names":false,"suffix":""},{"dropping-particle":"","family":"Kim","given":"Joo Sung","non-dropping-particle":"","parse-names":false,"suffix":""},{"dropping-particle":"","family":"Xu","given":"Hengxing","non-dropping-particle":"","parse-names":false,"suffix":""},{"dropping-particle":"","family":"Jeong","given":"Su-Hun","non-dropping-particle":"","parse-names":false,"suffix":""},{"dropping-particle":"","family":"Hu","given":"Bin","non-dropping-particle":"","parse-names":false,"suffix":""},{"dropping-particle":"","family":"Lee","given":"Tae-Woo","non-dropping-particle":"","parse-names":false,"suffix":""}],"container-title":"Nature Nanotechnology","id":"ITEM-1","issue":"6","issued":{"date-parts":[["2022","6","16"]]},"page":"590-597","publisher":"Springer US","title":"Exploiting the full advantages of colloidal perovskite nanocrystals for large-area efficient light-emitting diodes","type":"article-journal","volume":"17"},"uris":["http://www.mendeley.com/documents/?uuid=beb8a9ab-18d8-4b19-9edb-a67b0980de67"]}],"mendeley":{"formattedCitation":"[2]","plainTextFormattedCitation":"[2]","previouslyFormattedCitation":"[2]"},"properties":{"noteIndex":0},"schema":"https://github.com/citation-style-language/schema/raw/master/csl-citation.json"}</w:instrText>
      </w:r>
      <w:r w:rsidR="000073BF" w:rsidRPr="000073BF">
        <w:rPr>
          <w:rFonts w:ascii="Times New Roman" w:eastAsia="MS Mincho" w:hAnsi="Times New Roman" w:cs="Times New Roman"/>
          <w:kern w:val="0"/>
          <w:szCs w:val="20"/>
          <w:lang w:eastAsia="en-US"/>
        </w:rPr>
        <w:fldChar w:fldCharType="separate"/>
      </w:r>
      <w:r w:rsidR="000073BF" w:rsidRPr="000073BF">
        <w:rPr>
          <w:rFonts w:ascii="Times New Roman" w:eastAsia="MS Mincho" w:hAnsi="Times New Roman" w:cs="Times New Roman"/>
          <w:noProof/>
          <w:kern w:val="0"/>
          <w:szCs w:val="20"/>
          <w:lang w:eastAsia="en-US"/>
        </w:rPr>
        <w:t>[2]</w:t>
      </w:r>
      <w:r w:rsidR="000073BF" w:rsidRPr="000073BF">
        <w:rPr>
          <w:rFonts w:ascii="Times New Roman" w:eastAsia="MS Mincho" w:hAnsi="Times New Roman" w:cs="Times New Roman"/>
          <w:kern w:val="0"/>
          <w:szCs w:val="20"/>
          <w:lang w:eastAsia="en-US"/>
        </w:rPr>
        <w:fldChar w:fldCharType="end"/>
      </w:r>
      <w:r w:rsidRPr="005C3FD8">
        <w:rPr>
          <w:rFonts w:ascii="Times New Roman" w:hAnsi="Times New Roman" w:cs="Times New Roman"/>
        </w:rPr>
        <w:t xml:space="preserve"> Lastly, we report </w:t>
      </w:r>
      <w:r w:rsidR="000073BF">
        <w:rPr>
          <w:rFonts w:ascii="Times New Roman" w:hAnsi="Times New Roman" w:cs="Times New Roman"/>
        </w:rPr>
        <w:t xml:space="preserve">simultaneously </w:t>
      </w:r>
      <w:r w:rsidRPr="005C3FD8">
        <w:rPr>
          <w:rFonts w:ascii="Times New Roman" w:hAnsi="Times New Roman" w:cs="Times New Roman"/>
        </w:rPr>
        <w:t>efficient, bright, and stable perovskite LEDs</w:t>
      </w:r>
      <w:r w:rsidR="000073BF">
        <w:rPr>
          <w:rFonts w:ascii="Times New Roman" w:hAnsi="Times New Roman" w:cs="Times New Roman"/>
        </w:rPr>
        <w:t xml:space="preserve"> by developing </w:t>
      </w:r>
      <w:r w:rsidR="00D62AE3">
        <w:rPr>
          <w:rFonts w:ascii="Times New Roman" w:hAnsi="Times New Roman" w:cs="Times New Roman"/>
        </w:rPr>
        <w:t xml:space="preserve">an </w:t>
      </w:r>
      <w:r w:rsidRPr="005C3FD8">
        <w:rPr>
          <w:rFonts w:ascii="Times New Roman" w:hAnsi="Times New Roman" w:cs="Times New Roman"/>
        </w:rPr>
        <w:t xml:space="preserve">in-situ core/shell </w:t>
      </w:r>
      <w:r w:rsidR="000073BF">
        <w:rPr>
          <w:rFonts w:ascii="Times New Roman" w:hAnsi="Times New Roman" w:cs="Times New Roman"/>
        </w:rPr>
        <w:t xml:space="preserve">PNC </w:t>
      </w:r>
      <w:r w:rsidRPr="005C3FD8">
        <w:rPr>
          <w:rFonts w:ascii="Times New Roman" w:hAnsi="Times New Roman" w:cs="Times New Roman"/>
        </w:rPr>
        <w:t>structure</w:t>
      </w:r>
      <w:r w:rsidR="000073BF">
        <w:rPr>
          <w:rFonts w:ascii="Times New Roman" w:hAnsi="Times New Roman" w:cs="Times New Roman"/>
        </w:rPr>
        <w:t>.</w:t>
      </w:r>
      <w:r w:rsidRPr="005C3FD8">
        <w:rPr>
          <w:rFonts w:ascii="Times New Roman" w:hAnsi="Times New Roman" w:cs="Times New Roman"/>
        </w:rPr>
        <w:t xml:space="preserve"> </w:t>
      </w:r>
      <w:r w:rsidR="000073BF">
        <w:rPr>
          <w:rFonts w:ascii="Times New Roman" w:hAnsi="Times New Roman" w:cs="Times New Roman"/>
        </w:rPr>
        <w:t>B</w:t>
      </w:r>
      <w:r w:rsidRPr="005C3FD8">
        <w:rPr>
          <w:rFonts w:ascii="Times New Roman" w:hAnsi="Times New Roman" w:cs="Times New Roman"/>
        </w:rPr>
        <w:t>y splitting large 3D crystals into nanocrystals and surrounding them with small organic ligands</w:t>
      </w:r>
      <w:r w:rsidR="000073BF">
        <w:rPr>
          <w:rFonts w:ascii="Times New Roman" w:hAnsi="Times New Roman" w:cs="Times New Roman"/>
        </w:rPr>
        <w:t>,</w:t>
      </w:r>
      <w:r w:rsidRPr="005C3FD8">
        <w:rPr>
          <w:rFonts w:ascii="Times New Roman" w:hAnsi="Times New Roman" w:cs="Times New Roman"/>
        </w:rPr>
        <w:t xml:space="preserve"> </w:t>
      </w:r>
      <w:r w:rsidR="000073BF" w:rsidRPr="005C3FD8">
        <w:rPr>
          <w:rFonts w:ascii="Times New Roman" w:hAnsi="Times New Roman" w:cs="Times New Roman"/>
        </w:rPr>
        <w:t xml:space="preserve">significant improvement </w:t>
      </w:r>
      <w:r w:rsidR="000073BF">
        <w:rPr>
          <w:rFonts w:ascii="Times New Roman" w:hAnsi="Times New Roman" w:cs="Times New Roman"/>
        </w:rPr>
        <w:t>i</w:t>
      </w:r>
      <w:r w:rsidR="000073BF" w:rsidRPr="005C3FD8">
        <w:rPr>
          <w:rFonts w:ascii="Times New Roman" w:hAnsi="Times New Roman" w:cs="Times New Roman"/>
        </w:rPr>
        <w:t xml:space="preserve">n both efficiency and lifetime could be achieved </w:t>
      </w:r>
      <w:r w:rsidR="000073BF">
        <w:rPr>
          <w:rFonts w:ascii="Times New Roman" w:hAnsi="Times New Roman" w:cs="Times New Roman"/>
        </w:rPr>
        <w:t xml:space="preserve">with </w:t>
      </w:r>
      <w:r w:rsidRPr="005C3FD8">
        <w:rPr>
          <w:rFonts w:ascii="Times New Roman" w:hAnsi="Times New Roman" w:cs="Times New Roman"/>
        </w:rPr>
        <w:t>both excellent charge transport and charge confinement.</w:t>
      </w:r>
      <w:r w:rsidR="000073BF" w:rsidRPr="000073BF">
        <w:rPr>
          <w:rFonts w:ascii="Times New Roman" w:eastAsia="MS Mincho" w:hAnsi="Times New Roman" w:cs="Times New Roman"/>
          <w:kern w:val="0"/>
          <w:szCs w:val="20"/>
          <w:lang w:eastAsia="en-US"/>
        </w:rPr>
        <w:fldChar w:fldCharType="begin" w:fldLock="1"/>
      </w:r>
      <w:r w:rsidR="000073BF" w:rsidRPr="000073BF">
        <w:rPr>
          <w:rFonts w:ascii="Times New Roman" w:eastAsia="MS Mincho" w:hAnsi="Times New Roman" w:cs="Times New Roman"/>
          <w:kern w:val="0"/>
          <w:szCs w:val="20"/>
          <w:lang w:eastAsia="en-US"/>
        </w:rPr>
        <w:instrText>ADDIN CSL_CITATION {"citationItems":[{"id":"ITEM-1","itemData":{"DOI":"10.1038/s41586-022-05304-w","ISSN":"0028-0836","abstract":"Metal halide perovskites are attracting a lot of attention as next-generation light-emitting materials owing to their excellent emission properties, with narrow band emission1–4. However, perovskite light-emitting diodes (PeLEDs), irrespective of their material type (polycrystals or nanocrystals), have not realized high luminance, high efficiency and long lifetime simultaneously, as they are influenced by intrinsic limitations related to the trade-off of properties between charge transport and confinement in each type of perovskite material5–8. Here, we report an ultra-bright, efficient and stable PeLED made of core/shell perovskite nanocrystals with a size of approximately 10 nm, obtained using a simple in situ reaction of benzylphosphonic acid (BPA) additive with three-dimensional (3D) polycrystalline perovskite films, without separate synthesis processes. During the reaction, large 3D crystals are split into nanocrystals and the BPA surrounds the nanocrystals, achieving strong carrier confinement. The BPA shell passivates the undercoordinated lead atoms by forming covalent bonds, and thereby greatly reduces the trap density while maintaining good charge-transport properties for the 3D perovskites. We demonstrate simultaneously efficient, bright and stable PeLEDs that have a maximum brightness of approximately 470,000 cd m−2, maximum external quantum efficiency of 28.9% (average = 25.2 ± 1.6% over 40 devices), maximum current efficiency of 151 cd A−1 and half-lifetime of 520 h at 1,000 cd m−2 (estimated half-lifetime &amp;gt;30,000 h at 100 cd m−2). Our work sheds light on the possibility that PeLEDs can be commercialized in the future display industry. The authors develop a method for the production of ultra-bright, efficient and stable perovskite light-emitting diodes, achieved with a simple in situ reaction process.","author":[{"dropping-particle":"","family":"Kim","given":"Joo Sung","non-dropping-particle":"","parse-names":false,"suffix":""},{"dropping-particle":"","family":"Heo","given":"Jung-Min","non-dropping-particle":"","parse-names":false,"suffix":""},{"dropping-particle":"","family":"Park","given":"Gyeong-Su","non-dropping-particle":"","parse-names":false,"suffix":""},{"dropping-particle":"","family":"Woo","given":"Seung-Je","non-dropping-particle":"","parse-names":false,"suffix":""},{"dropping-particle":"","family":"Cho","given":"Changsoon","non-dropping-particle":"","parse-names":false,"suffix":""},{"dropping-particle":"","family":"Yun","given":"Hyung Joong","non-dropping-particle":"","parse-names":false,"suffix":""},{"dropping-particle":"","family":"Kim","given":"Dong-Hyeok","non-dropping-particle":"","parse-names":false,"suffix":""},{"dropping-particle":"","family":"Park","given":"Jinwoo","non-dropping-particle":"","parse-names":false,"suffix":""},{"dropping-particle":"","family":"Lee","given":"Seung-Chul","non-dropping-particle":"","parse-names":false,"suffix":""},{"dropping-particle":"","family":"Park","given":"Sang-Hwan","non-dropping-particle":"","parse-names":false,"suffix":""},{"dropping-particle":"","family":"Yoon","given":"Eojin","non-dropping-particle":"","parse-names":false,"suffix":""},{"dropping-particle":"","family":"Greenham","given":"Neil C.","non-dropping-particle":"","parse-names":false,"suffix":""},{"dropping-particle":"","family":"Lee","given":"Tae-Woo","non-dropping-particle":"","parse-names":false,"suffix":""}],"container-title":"Nature","id":"ITEM-1","issue":"7937","issued":{"date-parts":[["2022","11","24"]]},"page":"688-694","publisher":"Springer US","title":"Ultra-bright, efficient and stable perovskite light-emitting diodes","type":"article-journal","volume":"611"},"uris":["http://www.mendeley.com/documents/?uuid=baeda0e6-0f6a-4628-87f1-4685e4de7eba"]}],"mendeley":{"formattedCitation":"[3]","plainTextFormattedCitation":"[3]"},"properties":{"noteIndex":0},"schema":"https://github.com/citation-style-language/schema/raw/master/csl-citation.json"}</w:instrText>
      </w:r>
      <w:r w:rsidR="000073BF" w:rsidRPr="000073BF">
        <w:rPr>
          <w:rFonts w:ascii="Times New Roman" w:eastAsia="MS Mincho" w:hAnsi="Times New Roman" w:cs="Times New Roman"/>
          <w:kern w:val="0"/>
          <w:szCs w:val="20"/>
          <w:lang w:eastAsia="en-US"/>
        </w:rPr>
        <w:fldChar w:fldCharType="separate"/>
      </w:r>
      <w:r w:rsidR="000073BF" w:rsidRPr="000073BF">
        <w:rPr>
          <w:rFonts w:ascii="Times New Roman" w:eastAsia="MS Mincho" w:hAnsi="Times New Roman" w:cs="Times New Roman"/>
          <w:noProof/>
          <w:kern w:val="0"/>
          <w:szCs w:val="20"/>
          <w:lang w:eastAsia="en-US"/>
        </w:rPr>
        <w:t>[3]</w:t>
      </w:r>
      <w:r w:rsidR="000073BF" w:rsidRPr="000073BF">
        <w:rPr>
          <w:rFonts w:ascii="Times New Roman" w:eastAsia="MS Mincho" w:hAnsi="Times New Roman" w:cs="Times New Roman"/>
          <w:kern w:val="0"/>
          <w:szCs w:val="20"/>
          <w:lang w:eastAsia="en-US"/>
        </w:rPr>
        <w:fldChar w:fldCharType="end"/>
      </w:r>
    </w:p>
    <w:p w14:paraId="30072E5E" w14:textId="77777777" w:rsidR="000073BF" w:rsidRPr="000073BF" w:rsidRDefault="000073BF" w:rsidP="000073BF">
      <w:pPr>
        <w:widowControl/>
        <w:wordWrap/>
        <w:adjustRightInd w:val="0"/>
        <w:spacing w:after="0" w:line="240" w:lineRule="auto"/>
        <w:jc w:val="left"/>
        <w:rPr>
          <w:rFonts w:ascii="TimesNewRoman" w:eastAsia="MS Mincho" w:hAnsi="TimesNewRoman" w:cs="TimesNewRoman"/>
          <w:kern w:val="0"/>
          <w:sz w:val="16"/>
          <w:szCs w:val="16"/>
          <w:lang w:eastAsia="sv-SE"/>
        </w:rPr>
      </w:pPr>
      <w:r w:rsidRPr="000073BF">
        <w:rPr>
          <w:rFonts w:ascii="Times New Roman" w:eastAsia="MS Mincho" w:hAnsi="Times New Roman" w:cs="Times New Roman"/>
          <w:kern w:val="0"/>
          <w:szCs w:val="20"/>
          <w:lang w:eastAsia="en-US"/>
        </w:rPr>
        <w:fldChar w:fldCharType="begin" w:fldLock="1"/>
      </w:r>
      <w:r w:rsidRPr="000073BF">
        <w:rPr>
          <w:rFonts w:ascii="Times New Roman" w:eastAsia="MS Mincho" w:hAnsi="Times New Roman" w:cs="Times New Roman"/>
          <w:kern w:val="0"/>
          <w:szCs w:val="20"/>
          <w:lang w:eastAsia="en-US"/>
        </w:rPr>
        <w:instrText xml:space="preserve">ADDIN Mendeley Bibliography CSL_BIBLIOGRAPHY </w:instrText>
      </w:r>
      <w:r w:rsidRPr="000073BF">
        <w:rPr>
          <w:rFonts w:ascii="Times New Roman" w:eastAsia="MS Mincho" w:hAnsi="Times New Roman" w:cs="Times New Roman"/>
          <w:kern w:val="0"/>
          <w:szCs w:val="20"/>
          <w:lang w:eastAsia="en-US"/>
        </w:rPr>
        <w:fldChar w:fldCharType="separate"/>
      </w:r>
      <w:r w:rsidRPr="000073BF">
        <w:rPr>
          <w:rFonts w:ascii="TimesNewRoman" w:eastAsia="MS Mincho" w:hAnsi="TimesNewRoman" w:cs="TimesNewRoman"/>
          <w:kern w:val="0"/>
          <w:sz w:val="16"/>
          <w:szCs w:val="16"/>
          <w:lang w:eastAsia="sv-SE"/>
        </w:rPr>
        <w:t>1. Y.-H. Kim et al., Nat. Photonics, 15, 148–155 (2021)</w:t>
      </w:r>
    </w:p>
    <w:p w14:paraId="1E8AA1B8" w14:textId="77777777" w:rsidR="000073BF" w:rsidRPr="000073BF" w:rsidRDefault="000073BF" w:rsidP="000073BF">
      <w:pPr>
        <w:widowControl/>
        <w:wordWrap/>
        <w:adjustRightInd w:val="0"/>
        <w:spacing w:after="0" w:line="240" w:lineRule="auto"/>
        <w:jc w:val="left"/>
        <w:rPr>
          <w:rFonts w:ascii="TimesNewRoman" w:eastAsia="MS Mincho" w:hAnsi="TimesNewRoman" w:cs="TimesNewRoman"/>
          <w:kern w:val="0"/>
          <w:sz w:val="16"/>
          <w:szCs w:val="16"/>
          <w:lang w:eastAsia="sv-SE"/>
        </w:rPr>
      </w:pPr>
      <w:r w:rsidRPr="000073BF">
        <w:rPr>
          <w:rFonts w:ascii="TimesNewRoman" w:eastAsia="MS Mincho" w:hAnsi="TimesNewRoman" w:cs="TimesNewRoman"/>
          <w:kern w:val="0"/>
          <w:sz w:val="16"/>
          <w:szCs w:val="16"/>
          <w:lang w:eastAsia="sv-SE"/>
        </w:rPr>
        <w:t>2. Y.-H. Kim et al., Nat. Nanotechnol., 17, 590–597 (2022)</w:t>
      </w:r>
    </w:p>
    <w:p w14:paraId="476AD3F4" w14:textId="77777777" w:rsidR="000073BF" w:rsidRPr="000073BF" w:rsidRDefault="000073BF" w:rsidP="000073BF">
      <w:pPr>
        <w:widowControl/>
        <w:wordWrap/>
        <w:adjustRightInd w:val="0"/>
        <w:spacing w:after="0" w:line="240" w:lineRule="auto"/>
        <w:jc w:val="left"/>
        <w:rPr>
          <w:rFonts w:ascii="TimesNewRoman" w:eastAsia="MS Mincho" w:hAnsi="TimesNewRoman" w:cs="TimesNewRoman"/>
          <w:kern w:val="0"/>
          <w:sz w:val="16"/>
          <w:szCs w:val="16"/>
          <w:lang w:eastAsia="sv-SE"/>
        </w:rPr>
      </w:pPr>
      <w:r w:rsidRPr="000073BF">
        <w:rPr>
          <w:rFonts w:ascii="TimesNewRoman" w:eastAsia="MS Mincho" w:hAnsi="TimesNewRoman" w:cs="TimesNewRoman"/>
          <w:kern w:val="0"/>
          <w:sz w:val="16"/>
          <w:szCs w:val="16"/>
          <w:lang w:eastAsia="sv-SE"/>
        </w:rPr>
        <w:t>3. J. S. Kim et al., Nature, 611, 688–694 (2022)</w:t>
      </w:r>
    </w:p>
    <w:p w14:paraId="685215C0" w14:textId="77777777" w:rsidR="000073BF" w:rsidRPr="000073BF" w:rsidRDefault="000073BF" w:rsidP="000073BF">
      <w:pPr>
        <w:widowControl/>
        <w:tabs>
          <w:tab w:val="left" w:pos="288"/>
        </w:tabs>
        <w:wordWrap/>
        <w:autoSpaceDE/>
        <w:autoSpaceDN/>
        <w:spacing w:after="120" w:line="228" w:lineRule="auto"/>
        <w:rPr>
          <w:rFonts w:ascii="Times New Roman" w:eastAsia="MS Mincho" w:hAnsi="Times New Roman" w:cs="Times New Roman"/>
          <w:spacing w:val="-1"/>
          <w:kern w:val="0"/>
          <w:szCs w:val="20"/>
          <w:lang w:eastAsia="ja-JP"/>
        </w:rPr>
      </w:pPr>
      <w:r w:rsidRPr="000073BF">
        <w:rPr>
          <w:rFonts w:ascii="Times New Roman" w:eastAsia="MS Mincho" w:hAnsi="Times New Roman" w:cs="Times New Roman"/>
          <w:spacing w:val="-1"/>
          <w:kern w:val="0"/>
          <w:szCs w:val="20"/>
          <w:lang w:eastAsia="en-US"/>
        </w:rPr>
        <w:fldChar w:fldCharType="end"/>
      </w:r>
    </w:p>
    <w:p w14:paraId="301945FC" w14:textId="77777777" w:rsidR="00490CC6" w:rsidRDefault="00490CC6">
      <w:pPr>
        <w:widowControl/>
        <w:wordWrap/>
        <w:autoSpaceDE/>
        <w:autoSpaceDN/>
        <w:rPr>
          <w:rFonts w:ascii="Times New Roman" w:hAnsi="Times New Roman" w:cs="Times New Roman"/>
        </w:rPr>
      </w:pPr>
      <w:r>
        <w:rPr>
          <w:rFonts w:ascii="Times New Roman" w:hAnsi="Times New Roman" w:cs="Times New Roman"/>
        </w:rPr>
        <w:br w:type="page"/>
      </w:r>
    </w:p>
    <w:p w14:paraId="549EA937" w14:textId="77777777" w:rsidR="0009566C" w:rsidRPr="0009566C" w:rsidRDefault="0009566C" w:rsidP="0009566C">
      <w:pPr>
        <w:spacing w:after="0" w:line="240" w:lineRule="auto"/>
        <w:textAlignment w:val="baseline"/>
        <w:rPr>
          <w:rFonts w:asciiTheme="majorHAnsi" w:eastAsiaTheme="majorHAnsi" w:hAnsiTheme="majorHAnsi" w:cs="Gulim"/>
          <w:b/>
          <w:bCs/>
          <w:color w:val="000000"/>
          <w:kern w:val="0"/>
          <w:sz w:val="28"/>
          <w:szCs w:val="20"/>
        </w:rPr>
      </w:pPr>
      <w:r w:rsidRPr="0009566C">
        <w:rPr>
          <w:rFonts w:asciiTheme="majorHAnsi" w:eastAsiaTheme="majorHAnsi" w:hAnsiTheme="majorHAnsi" w:cs="Gulim" w:hint="eastAsia"/>
          <w:b/>
          <w:bCs/>
          <w:color w:val="000000"/>
          <w:kern w:val="0"/>
          <w:sz w:val="28"/>
          <w:szCs w:val="20"/>
        </w:rPr>
        <w:lastRenderedPageBreak/>
        <w:t>B</w:t>
      </w:r>
      <w:r w:rsidRPr="0009566C">
        <w:rPr>
          <w:rFonts w:asciiTheme="majorHAnsi" w:eastAsiaTheme="majorHAnsi" w:hAnsiTheme="majorHAnsi" w:cs="Gulim"/>
          <w:b/>
          <w:bCs/>
          <w:color w:val="000000"/>
          <w:kern w:val="0"/>
          <w:sz w:val="28"/>
          <w:szCs w:val="20"/>
        </w:rPr>
        <w:t>iography</w:t>
      </w:r>
    </w:p>
    <w:p w14:paraId="65CE868F" w14:textId="77777777" w:rsidR="0009566C" w:rsidRPr="00B6330A" w:rsidRDefault="0009566C" w:rsidP="0009566C">
      <w:pPr>
        <w:spacing w:after="0" w:line="360" w:lineRule="auto"/>
        <w:textAlignment w:val="baseline"/>
        <w:rPr>
          <w:rFonts w:ascii="함초롬바탕" w:eastAsia="Gulim" w:hAnsi="Gulim" w:cs="Gulim"/>
          <w:color w:val="000000"/>
          <w:kern w:val="0"/>
          <w:sz w:val="30"/>
          <w:szCs w:val="30"/>
        </w:rPr>
      </w:pPr>
      <w:r w:rsidRPr="00A07BD1">
        <w:rPr>
          <w:b/>
          <w:bCs/>
          <w:noProof/>
          <w:lang w:eastAsia="zh-TW"/>
        </w:rPr>
        <w:drawing>
          <wp:anchor distT="0" distB="0" distL="114300" distR="114300" simplePos="0" relativeHeight="251659264" behindDoc="0" locked="0" layoutInCell="1" allowOverlap="1" wp14:anchorId="630E1243" wp14:editId="2DDF7500">
            <wp:simplePos x="0" y="0"/>
            <wp:positionH relativeFrom="margin">
              <wp:align>left</wp:align>
            </wp:positionH>
            <wp:positionV relativeFrom="paragraph">
              <wp:posOffset>128905</wp:posOffset>
            </wp:positionV>
            <wp:extent cx="1800225" cy="2318385"/>
            <wp:effectExtent l="0" t="0" r="0" b="5715"/>
            <wp:wrapSquare wrapText="bothSides"/>
            <wp:docPr id="16" name="그림 16" descr="사람, 의류, 가장, 착용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3" descr="사람, 의류, 가장, 착용이(가) 표시된 사진&#10;&#10;자동 생성된 설명"/>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2318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0D0526" w14:textId="77777777" w:rsidR="0009566C" w:rsidRDefault="0009566C" w:rsidP="0009566C">
      <w:pPr>
        <w:spacing w:after="0" w:line="240" w:lineRule="auto"/>
        <w:textAlignment w:val="baseline"/>
        <w:rPr>
          <w:rFonts w:asciiTheme="majorHAnsi" w:eastAsiaTheme="majorHAnsi" w:hAnsiTheme="majorHAnsi" w:cs="Gulim"/>
          <w:color w:val="000000"/>
          <w:kern w:val="0"/>
          <w:szCs w:val="20"/>
        </w:rPr>
      </w:pPr>
      <w:r w:rsidRPr="00A07BD1">
        <w:rPr>
          <w:rFonts w:asciiTheme="majorHAnsi" w:eastAsiaTheme="majorHAnsi" w:hAnsiTheme="majorHAnsi" w:cs="Gulim"/>
          <w:b/>
          <w:bCs/>
          <w:color w:val="000000"/>
          <w:kern w:val="0"/>
          <w:szCs w:val="20"/>
        </w:rPr>
        <w:t>Tae-Woo Lee</w:t>
      </w:r>
      <w:r w:rsidRPr="00A07BD1">
        <w:rPr>
          <w:rFonts w:asciiTheme="majorHAnsi" w:eastAsiaTheme="majorHAnsi" w:hAnsiTheme="majorHAnsi" w:cs="Gulim"/>
          <w:color w:val="000000"/>
          <w:kern w:val="0"/>
          <w:szCs w:val="20"/>
        </w:rPr>
        <w:t xml:space="preserve"> is a professor in the Department of Materials Science and Engineering at Seoul National University, Korea. He received his Ph.D. in Chemical Engineering from Korea Advanced Institute of Science and Technology (KAIST), Korea, in 2002. He joined Bell Laboratories, Lucent Technologies, USA, as a postdoctoral researcher in 2002 and then worked at Samsung Advanced Institute of Technology as a member of the research staff (2003–2008). He was an assistant and associate professor in the Department of Materials Science and Engineering at Pohang University of Science and Technology (POSTECH), Korea, until August 2016. He received a prestigious Korea Young Scientist Award from the President of Korea in 2008 and the Scientist of the Month Award from the ministry of science, ICT and future planning in 2013. He was honored as 2020 Materials Research Society (MRS) Fellow. He is author and co-author of 225 papers in high-impact journals including Science, Nature Photonics, </w:t>
      </w:r>
      <w:r>
        <w:rPr>
          <w:rFonts w:asciiTheme="majorHAnsi" w:eastAsiaTheme="majorHAnsi" w:hAnsiTheme="majorHAnsi" w:cs="Gulim"/>
          <w:color w:val="000000"/>
          <w:kern w:val="0"/>
          <w:szCs w:val="20"/>
        </w:rPr>
        <w:t xml:space="preserve">Nature Nanotechnology, </w:t>
      </w:r>
      <w:r w:rsidRPr="00A07BD1">
        <w:rPr>
          <w:rFonts w:asciiTheme="majorHAnsi" w:eastAsiaTheme="majorHAnsi" w:hAnsiTheme="majorHAnsi" w:cs="Gulim"/>
          <w:color w:val="000000"/>
          <w:kern w:val="0"/>
          <w:szCs w:val="20"/>
        </w:rPr>
        <w:t xml:space="preserve">Science Advances, Nature Communications, Joule, PNAS, Energy and Environmental Science, Advanced Materials, Angewandte Chemie, and ACS Nano. He is also the inventor or co-inventor of 387 patented technologies. He currently serves as an editorial board member on the Journals of Advanced Materials (Wiley), FlatChem (Elsevier), EcoMat (Wiley), Nano Convergence (Springer), and Semiconductor Science and Technology (IOP). His research focuses on organic, organic–inorganic hybrid perovskite, and carbon materials, and their applications to flexible electronics, printed electronics, displays, solid-state lightings, solar energy conversion devices, and bioinspired neuromorphic devices. </w:t>
      </w:r>
    </w:p>
    <w:p w14:paraId="718B5D8A" w14:textId="77777777" w:rsidR="00490CC6" w:rsidRPr="00490CC6" w:rsidRDefault="00490CC6" w:rsidP="00490CC6">
      <w:pPr>
        <w:widowControl/>
        <w:wordWrap/>
        <w:autoSpaceDE/>
        <w:autoSpaceDN/>
        <w:spacing w:after="0" w:line="240" w:lineRule="auto"/>
        <w:jc w:val="left"/>
        <w:rPr>
          <w:rFonts w:ascii="Times New Roman" w:eastAsia="MS Mincho" w:hAnsi="Times New Roman" w:cs="Times New Roman"/>
          <w:kern w:val="0"/>
          <w:sz w:val="24"/>
          <w:szCs w:val="24"/>
          <w:lang w:eastAsia="ja-JP"/>
        </w:rPr>
      </w:pPr>
    </w:p>
    <w:p w14:paraId="0A907611" w14:textId="77777777" w:rsidR="000073BF" w:rsidRPr="00490CC6" w:rsidRDefault="000073BF" w:rsidP="005C3FD8">
      <w:pPr>
        <w:rPr>
          <w:rFonts w:ascii="Times New Roman" w:hAnsi="Times New Roman" w:cs="Times New Roman"/>
        </w:rPr>
      </w:pPr>
    </w:p>
    <w:sectPr w:rsidR="000073BF" w:rsidRPr="00490CC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E0014" w14:textId="77777777" w:rsidR="000D7A66" w:rsidRDefault="000D7A66" w:rsidP="008A789F">
      <w:pPr>
        <w:spacing w:after="0" w:line="240" w:lineRule="auto"/>
      </w:pPr>
      <w:r>
        <w:separator/>
      </w:r>
    </w:p>
  </w:endnote>
  <w:endnote w:type="continuationSeparator" w:id="0">
    <w:p w14:paraId="6D6B3D66" w14:textId="77777777" w:rsidR="000D7A66" w:rsidRDefault="000D7A66" w:rsidP="008A7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Che">
    <w:altName w:val="Malgun Gothic Semilight"/>
    <w:charset w:val="81"/>
    <w:family w:val="roman"/>
    <w:pitch w:val="fixed"/>
    <w:sig w:usb0="00000000"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modern"/>
    <w:pitch w:val="variable"/>
    <w:sig w:usb0="B00002AF" w:usb1="69D77CFB" w:usb2="00000030" w:usb3="00000000" w:csb0="0008009F" w:csb1="00000000"/>
  </w:font>
  <w:font w:name="함초롬바탕">
    <w:altName w:val="Malgun Gothic Semilight"/>
    <w:charset w:val="81"/>
    <w:family w:val="roman"/>
    <w:pitch w:val="variable"/>
    <w:sig w:usb0="00000000" w:usb1="19DFFFFF" w:usb2="001BFDD7" w:usb3="00000000" w:csb0="001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7B30B" w14:textId="77777777" w:rsidR="000D7A66" w:rsidRDefault="000D7A66" w:rsidP="008A789F">
      <w:pPr>
        <w:spacing w:after="0" w:line="240" w:lineRule="auto"/>
      </w:pPr>
      <w:r>
        <w:separator/>
      </w:r>
    </w:p>
  </w:footnote>
  <w:footnote w:type="continuationSeparator" w:id="0">
    <w:p w14:paraId="7B893A94" w14:textId="77777777" w:rsidR="000D7A66" w:rsidRDefault="000D7A66" w:rsidP="008A78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FE"/>
    <w:rsid w:val="000073BF"/>
    <w:rsid w:val="0009566C"/>
    <w:rsid w:val="000D7A66"/>
    <w:rsid w:val="001B264C"/>
    <w:rsid w:val="00490CC6"/>
    <w:rsid w:val="004B0A40"/>
    <w:rsid w:val="004D1943"/>
    <w:rsid w:val="005A09EB"/>
    <w:rsid w:val="005C3FD8"/>
    <w:rsid w:val="007A0E68"/>
    <w:rsid w:val="008809FA"/>
    <w:rsid w:val="008A789F"/>
    <w:rsid w:val="009A6A9E"/>
    <w:rsid w:val="00B54CF7"/>
    <w:rsid w:val="00BC7D19"/>
    <w:rsid w:val="00BF029F"/>
    <w:rsid w:val="00C21D64"/>
    <w:rsid w:val="00C50BEB"/>
    <w:rsid w:val="00C57736"/>
    <w:rsid w:val="00C6548A"/>
    <w:rsid w:val="00D62AE3"/>
    <w:rsid w:val="00F23C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929A3"/>
  <w15:chartTrackingRefBased/>
  <w15:docId w15:val="{F0B60D65-EA08-4146-8BE2-A5CE963E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89F"/>
    <w:pPr>
      <w:tabs>
        <w:tab w:val="center" w:pos="4513"/>
        <w:tab w:val="right" w:pos="9026"/>
      </w:tabs>
      <w:snapToGrid w:val="0"/>
    </w:pPr>
  </w:style>
  <w:style w:type="character" w:customStyle="1" w:styleId="a4">
    <w:name w:val="頁首 字元"/>
    <w:basedOn w:val="a0"/>
    <w:link w:val="a3"/>
    <w:uiPriority w:val="99"/>
    <w:rsid w:val="008A789F"/>
  </w:style>
  <w:style w:type="paragraph" w:styleId="a5">
    <w:name w:val="footer"/>
    <w:basedOn w:val="a"/>
    <w:link w:val="a6"/>
    <w:uiPriority w:val="99"/>
    <w:unhideWhenUsed/>
    <w:rsid w:val="008A789F"/>
    <w:pPr>
      <w:tabs>
        <w:tab w:val="center" w:pos="4513"/>
        <w:tab w:val="right" w:pos="9026"/>
      </w:tabs>
      <w:snapToGrid w:val="0"/>
    </w:pPr>
  </w:style>
  <w:style w:type="character" w:customStyle="1" w:styleId="a6">
    <w:name w:val="頁尾 字元"/>
    <w:basedOn w:val="a0"/>
    <w:link w:val="a5"/>
    <w:uiPriority w:val="99"/>
    <w:rsid w:val="008A789F"/>
  </w:style>
  <w:style w:type="paragraph" w:styleId="a7">
    <w:name w:val="Balloon Text"/>
    <w:basedOn w:val="a"/>
    <w:link w:val="a8"/>
    <w:uiPriority w:val="99"/>
    <w:semiHidden/>
    <w:unhideWhenUsed/>
    <w:rsid w:val="009A6A9E"/>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A6A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2961</Words>
  <Characters>16878</Characters>
  <Application>Microsoft Office Word</Application>
  <DocSecurity>0</DocSecurity>
  <Lines>140</Lines>
  <Paragraphs>39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김주성</dc:creator>
  <cp:keywords/>
  <dc:description/>
  <cp:lastModifiedBy>黃啟賢</cp:lastModifiedBy>
  <cp:revision>2</cp:revision>
  <dcterms:created xsi:type="dcterms:W3CDTF">2023-11-01T00:20:00Z</dcterms:created>
  <dcterms:modified xsi:type="dcterms:W3CDTF">2023-11-01T00:20:00Z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2a8186a1-d2dc-3cf5-8fc9-02217d33ea94</vt:lpwstr>
  </property>
</Properties>
</file>